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3C" w:rsidRPr="00AF757D" w:rsidRDefault="005F643C" w:rsidP="00B570CE">
      <w:pPr>
        <w:pStyle w:val="BodyText"/>
        <w:snapToGrid w:val="0"/>
        <w:rPr>
          <w:spacing w:val="-60"/>
          <w:w w:val="80"/>
          <w:szCs w:val="72"/>
        </w:rPr>
      </w:pPr>
      <w:r w:rsidRPr="00AF757D">
        <w:rPr>
          <w:rFonts w:hint="eastAsia"/>
          <w:spacing w:val="-60"/>
          <w:w w:val="80"/>
          <w:szCs w:val="72"/>
        </w:rPr>
        <w:t>山东省人民政府安全生产委员会办公室文件</w:t>
      </w:r>
    </w:p>
    <w:p w:rsidR="005F643C" w:rsidRDefault="005F643C" w:rsidP="00B570CE">
      <w:pPr>
        <w:snapToGrid w:val="0"/>
        <w:jc w:val="center"/>
        <w:rPr>
          <w:rFonts w:ascii="仿宋_GB2312"/>
        </w:rPr>
      </w:pPr>
    </w:p>
    <w:p w:rsidR="005F643C" w:rsidRDefault="005F643C" w:rsidP="00B570CE">
      <w:pPr>
        <w:spacing w:line="500" w:lineRule="exact"/>
        <w:jc w:val="center"/>
      </w:pPr>
      <w:r>
        <w:rPr>
          <w:noProof/>
        </w:rPr>
        <w:pict>
          <v:shape id="_x0000_s1026" style="position:absolute;left:0;text-align:left;margin-left:0;margin-top:-.6pt;width:437.75pt;height:.05pt;z-index:251658240;mso-position-horizontal:absolute;mso-position-vertical:absolute" coordsize="8755,1" path="m,hfc,,8755,1,8755,1hbc8755,1,1824,,,hfxe" filled="f" strokecolor="red" strokeweight="2pt">
            <v:path arrowok="t"/>
          </v:shape>
        </w:pict>
      </w:r>
    </w:p>
    <w:p w:rsidR="005F643C" w:rsidRPr="007A05F6" w:rsidRDefault="005F643C" w:rsidP="005C6F5C">
      <w:pPr>
        <w:pStyle w:val="Heading1"/>
        <w:spacing w:before="0" w:after="0" w:line="560" w:lineRule="exact"/>
        <w:jc w:val="center"/>
      </w:pPr>
      <w:r w:rsidRPr="007A05F6">
        <w:rPr>
          <w:rFonts w:hint="eastAsia"/>
        </w:rPr>
        <w:t>安全生产隐患大排查快整治严执法集中行动</w:t>
      </w:r>
    </w:p>
    <w:p w:rsidR="005F643C" w:rsidRPr="007A05F6" w:rsidRDefault="005F643C" w:rsidP="00B570CE">
      <w:pPr>
        <w:pStyle w:val="Heading1"/>
        <w:spacing w:before="0" w:after="0" w:line="600" w:lineRule="exact"/>
        <w:jc w:val="center"/>
      </w:pPr>
      <w:r w:rsidRPr="007A05F6">
        <w:rPr>
          <w:rFonts w:hint="eastAsia"/>
        </w:rPr>
        <w:t>数据统计表填报说明</w:t>
      </w:r>
    </w:p>
    <w:p w:rsidR="005F643C" w:rsidRDefault="005F643C" w:rsidP="00B570CE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F643C" w:rsidRDefault="005F643C" w:rsidP="00B570CE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各市集中行动办公室：</w:t>
      </w:r>
    </w:p>
    <w:p w:rsidR="005F643C" w:rsidRDefault="005F643C" w:rsidP="008911BF">
      <w:pPr>
        <w:spacing w:line="600" w:lineRule="exact"/>
        <w:ind w:firstLineChars="200" w:firstLine="316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为进一步规范</w:t>
      </w:r>
      <w:r w:rsidRPr="004137FA">
        <w:rPr>
          <w:rFonts w:ascii="仿宋_GB2312" w:eastAsia="仿宋_GB2312" w:hint="eastAsia"/>
          <w:sz w:val="32"/>
          <w:szCs w:val="32"/>
        </w:rPr>
        <w:t>安全生产隐患大排查快整治严执法集中行动</w:t>
      </w:r>
      <w:r>
        <w:rPr>
          <w:rFonts w:ascii="仿宋_GB2312" w:eastAsia="仿宋_GB2312" w:hint="eastAsia"/>
          <w:sz w:val="32"/>
          <w:szCs w:val="32"/>
        </w:rPr>
        <w:t>数据统计报送工作，及时准确掌握各市工作进展情况，根据省</w:t>
      </w:r>
      <w:r w:rsidRPr="004137FA">
        <w:rPr>
          <w:rFonts w:ascii="仿宋_GB2312" w:eastAsia="仿宋_GB2312" w:hint="eastAsia"/>
          <w:sz w:val="32"/>
          <w:szCs w:val="32"/>
        </w:rPr>
        <w:t>安全生产隐患大排查快整治严执法集中行动</w:t>
      </w:r>
      <w:r>
        <w:rPr>
          <w:rFonts w:ascii="仿宋_GB2312" w:eastAsia="仿宋_GB2312" w:hint="eastAsia"/>
          <w:sz w:val="32"/>
          <w:szCs w:val="32"/>
        </w:rPr>
        <w:t>联席会议办公室领导要求，现就</w:t>
      </w:r>
      <w:r w:rsidRPr="004137FA">
        <w:rPr>
          <w:rFonts w:ascii="仿宋_GB2312" w:eastAsia="仿宋_GB2312" w:hint="eastAsia"/>
          <w:sz w:val="32"/>
          <w:szCs w:val="32"/>
        </w:rPr>
        <w:t>集中行动</w:t>
      </w:r>
      <w:r>
        <w:rPr>
          <w:rFonts w:ascii="仿宋_GB2312" w:eastAsia="仿宋_GB2312" w:hint="eastAsia"/>
          <w:sz w:val="32"/>
          <w:szCs w:val="32"/>
        </w:rPr>
        <w:t>数据统计表填报工作</w:t>
      </w:r>
      <w:r>
        <w:rPr>
          <w:rFonts w:ascii="仿宋_GB2312" w:eastAsia="仿宋_GB2312" w:hint="eastAsia"/>
          <w:sz w:val="32"/>
        </w:rPr>
        <w:t>做出如下说明：</w:t>
      </w:r>
    </w:p>
    <w:p w:rsidR="005F643C" w:rsidRDefault="005F643C" w:rsidP="008911BF">
      <w:pPr>
        <w:spacing w:line="600" w:lineRule="exact"/>
        <w:ind w:firstLineChars="200" w:firstLine="316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一、从</w:t>
      </w:r>
      <w:r>
        <w:rPr>
          <w:rFonts w:ascii="仿宋_GB2312" w:eastAsia="仿宋_GB2312"/>
          <w:sz w:val="32"/>
        </w:rPr>
        <w:t>2016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月起，除填写</w:t>
      </w:r>
      <w:r w:rsidRPr="004137FA">
        <w:rPr>
          <w:rFonts w:ascii="仿宋_GB2312" w:eastAsia="仿宋_GB2312" w:hint="eastAsia"/>
          <w:sz w:val="32"/>
          <w:szCs w:val="32"/>
        </w:rPr>
        <w:t>安全生产隐患大排查快整治严执法集中行动隐患排查情况统计表</w:t>
      </w:r>
      <w:r>
        <w:rPr>
          <w:rFonts w:ascii="仿宋_GB2312" w:eastAsia="仿宋_GB2312" w:hint="eastAsia"/>
          <w:sz w:val="32"/>
          <w:szCs w:val="32"/>
        </w:rPr>
        <w:t>（以下简称附件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</w:t>
      </w:r>
      <w:r w:rsidRPr="004137FA">
        <w:rPr>
          <w:rFonts w:ascii="仿宋_GB2312" w:eastAsia="仿宋_GB2312" w:hint="eastAsia"/>
          <w:sz w:val="32"/>
          <w:szCs w:val="32"/>
        </w:rPr>
        <w:t>、隐患整治情况统计表</w:t>
      </w:r>
      <w:r>
        <w:rPr>
          <w:rFonts w:ascii="仿宋_GB2312" w:eastAsia="仿宋_GB2312" w:hint="eastAsia"/>
          <w:sz w:val="32"/>
          <w:szCs w:val="32"/>
        </w:rPr>
        <w:t>（以下简称附件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</w:t>
      </w:r>
      <w:r w:rsidRPr="004137FA">
        <w:rPr>
          <w:rFonts w:ascii="仿宋_GB2312" w:eastAsia="仿宋_GB2312" w:hint="eastAsia"/>
          <w:sz w:val="32"/>
          <w:szCs w:val="32"/>
        </w:rPr>
        <w:t>、监管执法情况统计表</w:t>
      </w:r>
      <w:r>
        <w:rPr>
          <w:rFonts w:ascii="仿宋_GB2312" w:eastAsia="仿宋_GB2312" w:hint="eastAsia"/>
          <w:sz w:val="32"/>
          <w:szCs w:val="32"/>
        </w:rPr>
        <w:t>（以下简称附件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</w:t>
      </w:r>
      <w:r w:rsidRPr="004137FA">
        <w:rPr>
          <w:rFonts w:ascii="仿宋_GB2312" w:eastAsia="仿宋_GB2312" w:hint="eastAsia"/>
          <w:sz w:val="32"/>
          <w:szCs w:val="32"/>
        </w:rPr>
        <w:t>、社会监督情况统计表</w:t>
      </w:r>
      <w:r>
        <w:rPr>
          <w:rFonts w:ascii="仿宋_GB2312" w:eastAsia="仿宋_GB2312" w:hint="eastAsia"/>
          <w:sz w:val="32"/>
          <w:szCs w:val="32"/>
        </w:rPr>
        <w:t>（以下简称附件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</w:rPr>
        <w:t>外，另增加《</w:t>
      </w:r>
      <w:r w:rsidRPr="004137FA">
        <w:rPr>
          <w:rFonts w:ascii="仿宋_GB2312" w:eastAsia="仿宋_GB2312" w:hint="eastAsia"/>
          <w:sz w:val="32"/>
          <w:szCs w:val="32"/>
        </w:rPr>
        <w:t>安全生产隐患大排查快整治严执法</w:t>
      </w:r>
      <w:r>
        <w:rPr>
          <w:rFonts w:ascii="仿宋_GB2312" w:eastAsia="仿宋_GB2312" w:hint="eastAsia"/>
          <w:sz w:val="32"/>
        </w:rPr>
        <w:t>集中行动累计数据统计表》</w:t>
      </w:r>
      <w:r>
        <w:rPr>
          <w:rFonts w:ascii="仿宋_GB2312" w:eastAsia="仿宋_GB2312"/>
          <w:sz w:val="32"/>
        </w:rPr>
        <w:t>(</w:t>
      </w:r>
      <w:r>
        <w:rPr>
          <w:rFonts w:ascii="仿宋_GB2312" w:eastAsia="仿宋_GB2312" w:hint="eastAsia"/>
          <w:sz w:val="32"/>
          <w:szCs w:val="32"/>
        </w:rPr>
        <w:t>以下简称</w:t>
      </w: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>5)</w:t>
      </w:r>
      <w:r>
        <w:rPr>
          <w:rFonts w:ascii="仿宋_GB2312" w:eastAsia="仿宋_GB2312" w:hint="eastAsia"/>
          <w:sz w:val="32"/>
        </w:rPr>
        <w:t>；附件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至附件</w:t>
      </w:r>
      <w:r>
        <w:rPr>
          <w:rFonts w:ascii="仿宋_GB2312" w:eastAsia="仿宋_GB2312"/>
          <w:sz w:val="32"/>
        </w:rPr>
        <w:t>4</w:t>
      </w:r>
      <w:r>
        <w:rPr>
          <w:rFonts w:ascii="仿宋_GB2312" w:eastAsia="仿宋_GB2312" w:hint="eastAsia"/>
          <w:sz w:val="32"/>
        </w:rPr>
        <w:t>的数据全部为阶段性统计数据（附件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中</w:t>
      </w:r>
      <w:r>
        <w:rPr>
          <w:rFonts w:ascii="仿宋_GB2312" w:eastAsia="仿宋_GB2312"/>
          <w:sz w:val="32"/>
        </w:rPr>
        <w:t>C</w:t>
      </w:r>
      <w:r>
        <w:rPr>
          <w:rFonts w:ascii="仿宋_GB2312" w:eastAsia="仿宋_GB2312" w:hint="eastAsia"/>
          <w:sz w:val="32"/>
        </w:rPr>
        <w:t>列除外</w:t>
      </w:r>
      <w:r>
        <w:rPr>
          <w:rFonts w:ascii="仿宋_GB2312" w:eastAsia="仿宋_GB2312"/>
          <w:sz w:val="32"/>
        </w:rPr>
        <w:t>,</w:t>
      </w:r>
      <w:r>
        <w:rPr>
          <w:rFonts w:ascii="仿宋_GB2312" w:eastAsia="仿宋_GB2312" w:hint="eastAsia"/>
          <w:sz w:val="32"/>
        </w:rPr>
        <w:t>另作说明），即上次填报至本次填报期间的数据；附件</w:t>
      </w:r>
      <w:r>
        <w:rPr>
          <w:rFonts w:ascii="仿宋_GB2312" w:eastAsia="仿宋_GB2312"/>
          <w:sz w:val="32"/>
        </w:rPr>
        <w:t>5</w:t>
      </w:r>
      <w:r>
        <w:rPr>
          <w:rFonts w:ascii="仿宋_GB2312" w:eastAsia="仿宋_GB2312" w:hint="eastAsia"/>
          <w:sz w:val="32"/>
        </w:rPr>
        <w:t>中，所有数据应为集中行动开展以来的累计数据。</w:t>
      </w:r>
    </w:p>
    <w:p w:rsidR="005F643C" w:rsidRDefault="005F643C" w:rsidP="008911BF">
      <w:pPr>
        <w:spacing w:line="600" w:lineRule="exact"/>
        <w:ind w:firstLineChars="200" w:firstLine="316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二、附件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中，</w:t>
      </w:r>
      <w:r>
        <w:rPr>
          <w:rFonts w:ascii="仿宋_GB2312" w:eastAsia="仿宋_GB2312"/>
          <w:sz w:val="32"/>
        </w:rPr>
        <w:t>C</w:t>
      </w:r>
      <w:r>
        <w:rPr>
          <w:rFonts w:ascii="仿宋_GB2312" w:eastAsia="仿宋_GB2312" w:hint="eastAsia"/>
          <w:sz w:val="32"/>
        </w:rPr>
        <w:t>列“</w:t>
      </w:r>
      <w:r w:rsidRPr="004A3662">
        <w:rPr>
          <w:rFonts w:ascii="仿宋_GB2312" w:eastAsia="仿宋_GB2312" w:hint="eastAsia"/>
          <w:sz w:val="32"/>
        </w:rPr>
        <w:t>应排查的生产经营单位</w:t>
      </w:r>
      <w:r>
        <w:rPr>
          <w:rFonts w:ascii="仿宋_GB2312" w:eastAsia="仿宋_GB2312" w:hint="eastAsia"/>
          <w:sz w:val="32"/>
        </w:rPr>
        <w:t>”为各市整个集中行动期间应排查的单位数，为固定值（有注销企业或新增企业时可发生变化）；</w:t>
      </w:r>
      <w:r>
        <w:rPr>
          <w:rFonts w:ascii="仿宋_GB2312" w:eastAsia="仿宋_GB2312"/>
          <w:sz w:val="32"/>
        </w:rPr>
        <w:t>F</w:t>
      </w:r>
      <w:r>
        <w:rPr>
          <w:rFonts w:ascii="仿宋_GB2312" w:eastAsia="仿宋_GB2312" w:hint="eastAsia"/>
          <w:sz w:val="32"/>
        </w:rPr>
        <w:t>列“覆盖率”应等于</w:t>
      </w:r>
      <w:r>
        <w:rPr>
          <w:rFonts w:ascii="仿宋_GB2312" w:eastAsia="仿宋_GB2312"/>
          <w:sz w:val="32"/>
        </w:rPr>
        <w:t>D</w:t>
      </w:r>
      <w:r>
        <w:rPr>
          <w:rFonts w:ascii="仿宋_GB2312" w:eastAsia="仿宋_GB2312" w:hint="eastAsia"/>
          <w:sz w:val="32"/>
        </w:rPr>
        <w:t>列“明察”和</w:t>
      </w:r>
      <w:r>
        <w:rPr>
          <w:rFonts w:ascii="仿宋_GB2312" w:eastAsia="仿宋_GB2312"/>
          <w:sz w:val="32"/>
        </w:rPr>
        <w:t>E</w:t>
      </w:r>
      <w:r>
        <w:rPr>
          <w:rFonts w:ascii="仿宋_GB2312" w:eastAsia="仿宋_GB2312" w:hint="eastAsia"/>
          <w:sz w:val="32"/>
        </w:rPr>
        <w:t>列“暗访”数之和除以</w:t>
      </w:r>
      <w:r>
        <w:rPr>
          <w:rFonts w:ascii="仿宋_GB2312" w:eastAsia="仿宋_GB2312"/>
          <w:sz w:val="32"/>
        </w:rPr>
        <w:t>C</w:t>
      </w:r>
      <w:r>
        <w:rPr>
          <w:rFonts w:ascii="仿宋_GB2312" w:eastAsia="仿宋_GB2312" w:hint="eastAsia"/>
          <w:sz w:val="32"/>
        </w:rPr>
        <w:t>列“应排查的生产经营单位”。</w:t>
      </w:r>
    </w:p>
    <w:p w:rsidR="005F643C" w:rsidRDefault="005F643C" w:rsidP="008911BF">
      <w:pPr>
        <w:spacing w:line="600" w:lineRule="exact"/>
        <w:ind w:firstLineChars="200" w:firstLine="316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三、附件</w:t>
      </w:r>
      <w:r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中，</w:t>
      </w:r>
      <w:r>
        <w:rPr>
          <w:rFonts w:ascii="仿宋_GB2312" w:eastAsia="仿宋_GB2312"/>
          <w:sz w:val="32"/>
        </w:rPr>
        <w:t>B</w:t>
      </w:r>
      <w:r>
        <w:rPr>
          <w:rFonts w:ascii="仿宋_GB2312" w:eastAsia="仿宋_GB2312" w:hint="eastAsia"/>
          <w:sz w:val="32"/>
        </w:rPr>
        <w:t>列“排查一般隐患”数、</w:t>
      </w:r>
      <w:r>
        <w:rPr>
          <w:rFonts w:ascii="仿宋_GB2312" w:eastAsia="仿宋_GB2312"/>
          <w:sz w:val="32"/>
        </w:rPr>
        <w:t>E</w:t>
      </w:r>
      <w:r>
        <w:rPr>
          <w:rFonts w:ascii="仿宋_GB2312" w:eastAsia="仿宋_GB2312" w:hint="eastAsia"/>
          <w:sz w:val="32"/>
        </w:rPr>
        <w:t>列“排查重大隐患”数应分别与附件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中</w:t>
      </w:r>
      <w:r>
        <w:rPr>
          <w:rFonts w:ascii="仿宋_GB2312" w:eastAsia="仿宋_GB2312"/>
          <w:sz w:val="32"/>
        </w:rPr>
        <w:t>G</w:t>
      </w:r>
      <w:r>
        <w:rPr>
          <w:rFonts w:ascii="仿宋_GB2312" w:eastAsia="仿宋_GB2312" w:hint="eastAsia"/>
          <w:sz w:val="32"/>
        </w:rPr>
        <w:t>列“一般隐患”数和</w:t>
      </w:r>
      <w:r>
        <w:rPr>
          <w:rFonts w:ascii="仿宋_GB2312" w:eastAsia="仿宋_GB2312"/>
          <w:sz w:val="32"/>
        </w:rPr>
        <w:t>H</w:t>
      </w:r>
      <w:r>
        <w:rPr>
          <w:rFonts w:ascii="仿宋_GB2312" w:eastAsia="仿宋_GB2312" w:hint="eastAsia"/>
          <w:sz w:val="32"/>
        </w:rPr>
        <w:t>列“重大隐患”数相等；</w:t>
      </w:r>
      <w:r>
        <w:rPr>
          <w:rFonts w:ascii="仿宋_GB2312" w:eastAsia="仿宋_GB2312"/>
          <w:sz w:val="32"/>
        </w:rPr>
        <w:t>C</w:t>
      </w:r>
      <w:r>
        <w:rPr>
          <w:rFonts w:ascii="仿宋_GB2312" w:eastAsia="仿宋_GB2312" w:hint="eastAsia"/>
          <w:sz w:val="32"/>
        </w:rPr>
        <w:t>列“已整改”和</w:t>
      </w:r>
      <w:r>
        <w:rPr>
          <w:rFonts w:ascii="仿宋_GB2312" w:eastAsia="仿宋_GB2312"/>
          <w:sz w:val="32"/>
        </w:rPr>
        <w:t>F</w:t>
      </w:r>
      <w:r>
        <w:rPr>
          <w:rFonts w:ascii="仿宋_GB2312" w:eastAsia="仿宋_GB2312" w:hint="eastAsia"/>
          <w:sz w:val="32"/>
        </w:rPr>
        <w:t>列“已整改销号”数为本阶段</w:t>
      </w:r>
      <w:r>
        <w:rPr>
          <w:rFonts w:ascii="仿宋_GB2312" w:eastAsia="仿宋_GB2312"/>
          <w:sz w:val="32"/>
        </w:rPr>
        <w:t>B</w:t>
      </w:r>
      <w:r>
        <w:rPr>
          <w:rFonts w:ascii="仿宋_GB2312" w:eastAsia="仿宋_GB2312" w:hint="eastAsia"/>
          <w:sz w:val="32"/>
        </w:rPr>
        <w:t>列“排查一般隐患”和</w:t>
      </w:r>
      <w:r>
        <w:rPr>
          <w:rFonts w:ascii="仿宋_GB2312" w:eastAsia="仿宋_GB2312"/>
          <w:sz w:val="32"/>
        </w:rPr>
        <w:t>E</w:t>
      </w:r>
      <w:r>
        <w:rPr>
          <w:rFonts w:ascii="仿宋_GB2312" w:eastAsia="仿宋_GB2312" w:hint="eastAsia"/>
          <w:sz w:val="32"/>
        </w:rPr>
        <w:t>列“排查重大隐患”的整改情况，不包含上一阶段隐患的整改情况（累计整改情况在附件</w:t>
      </w:r>
      <w:r>
        <w:rPr>
          <w:rFonts w:ascii="仿宋_GB2312" w:eastAsia="仿宋_GB2312"/>
          <w:sz w:val="32"/>
        </w:rPr>
        <w:t>5</w:t>
      </w:r>
      <w:r>
        <w:rPr>
          <w:rFonts w:ascii="仿宋_GB2312" w:eastAsia="仿宋_GB2312" w:hint="eastAsia"/>
          <w:sz w:val="32"/>
        </w:rPr>
        <w:t>中体现），故</w:t>
      </w:r>
      <w:r>
        <w:rPr>
          <w:rFonts w:ascii="仿宋_GB2312" w:eastAsia="仿宋_GB2312"/>
          <w:sz w:val="32"/>
        </w:rPr>
        <w:t>D</w:t>
      </w:r>
      <w:r>
        <w:rPr>
          <w:rFonts w:ascii="仿宋_GB2312" w:eastAsia="仿宋_GB2312" w:hint="eastAsia"/>
          <w:sz w:val="32"/>
        </w:rPr>
        <w:t>列、</w:t>
      </w:r>
      <w:r>
        <w:rPr>
          <w:rFonts w:ascii="仿宋_GB2312" w:eastAsia="仿宋_GB2312"/>
          <w:sz w:val="32"/>
        </w:rPr>
        <w:t>G</w:t>
      </w:r>
      <w:r>
        <w:rPr>
          <w:rFonts w:ascii="仿宋_GB2312" w:eastAsia="仿宋_GB2312" w:hint="eastAsia"/>
          <w:sz w:val="32"/>
        </w:rPr>
        <w:t>列“覆盖率”应不大于</w:t>
      </w:r>
      <w:r>
        <w:rPr>
          <w:rFonts w:ascii="仿宋_GB2312" w:eastAsia="仿宋_GB2312"/>
          <w:sz w:val="32"/>
        </w:rPr>
        <w:t>100%</w:t>
      </w:r>
      <w:r>
        <w:rPr>
          <w:rFonts w:ascii="仿宋_GB2312" w:eastAsia="仿宋_GB2312" w:hint="eastAsia"/>
          <w:sz w:val="32"/>
        </w:rPr>
        <w:t>；</w:t>
      </w:r>
      <w:r>
        <w:rPr>
          <w:rFonts w:ascii="仿宋_GB2312" w:eastAsia="仿宋_GB2312"/>
          <w:sz w:val="32"/>
        </w:rPr>
        <w:t>I</w:t>
      </w:r>
      <w:r>
        <w:rPr>
          <w:rFonts w:ascii="仿宋_GB2312" w:eastAsia="仿宋_GB2312" w:hint="eastAsia"/>
          <w:sz w:val="32"/>
        </w:rPr>
        <w:t>列“</w:t>
      </w:r>
      <w:r w:rsidRPr="00BB7CE6">
        <w:rPr>
          <w:rFonts w:ascii="仿宋_GB2312" w:eastAsia="仿宋_GB2312" w:hint="eastAsia"/>
          <w:sz w:val="32"/>
        </w:rPr>
        <w:t>挂牌督办的重大隐患</w:t>
      </w:r>
      <w:r>
        <w:rPr>
          <w:rFonts w:ascii="仿宋_GB2312" w:eastAsia="仿宋_GB2312" w:hint="eastAsia"/>
          <w:sz w:val="32"/>
        </w:rPr>
        <w:t>”为各级政府安委会挂牌督办重大隐患总数，应不小于</w:t>
      </w:r>
      <w:r>
        <w:rPr>
          <w:rFonts w:ascii="仿宋_GB2312" w:eastAsia="仿宋_GB2312"/>
          <w:sz w:val="32"/>
        </w:rPr>
        <w:t>J</w:t>
      </w:r>
      <w:r>
        <w:rPr>
          <w:rFonts w:ascii="仿宋_GB2312" w:eastAsia="仿宋_GB2312" w:hint="eastAsia"/>
          <w:sz w:val="32"/>
        </w:rPr>
        <w:t>列“省级</w:t>
      </w:r>
      <w:r w:rsidRPr="00BB7CE6">
        <w:rPr>
          <w:rFonts w:ascii="仿宋_GB2312" w:eastAsia="仿宋_GB2312" w:hint="eastAsia"/>
          <w:sz w:val="32"/>
        </w:rPr>
        <w:t>挂牌督办</w:t>
      </w:r>
      <w:r>
        <w:rPr>
          <w:rFonts w:ascii="仿宋_GB2312" w:eastAsia="仿宋_GB2312" w:hint="eastAsia"/>
          <w:sz w:val="32"/>
        </w:rPr>
        <w:t>”、</w:t>
      </w:r>
      <w:r>
        <w:rPr>
          <w:rFonts w:ascii="仿宋_GB2312" w:eastAsia="仿宋_GB2312"/>
          <w:sz w:val="32"/>
        </w:rPr>
        <w:t>K</w:t>
      </w:r>
      <w:r>
        <w:rPr>
          <w:rFonts w:ascii="仿宋_GB2312" w:eastAsia="仿宋_GB2312" w:hint="eastAsia"/>
          <w:sz w:val="32"/>
        </w:rPr>
        <w:t>列“地市级</w:t>
      </w:r>
      <w:r w:rsidRPr="00BB7CE6">
        <w:rPr>
          <w:rFonts w:ascii="仿宋_GB2312" w:eastAsia="仿宋_GB2312" w:hint="eastAsia"/>
          <w:sz w:val="32"/>
        </w:rPr>
        <w:t>挂牌督办</w:t>
      </w:r>
      <w:r>
        <w:rPr>
          <w:rFonts w:ascii="仿宋_GB2312" w:eastAsia="仿宋_GB2312" w:hint="eastAsia"/>
          <w:sz w:val="32"/>
        </w:rPr>
        <w:t>”之和。</w:t>
      </w:r>
    </w:p>
    <w:p w:rsidR="005F643C" w:rsidRDefault="005F643C" w:rsidP="008911BF">
      <w:pPr>
        <w:spacing w:line="600" w:lineRule="exact"/>
        <w:ind w:firstLineChars="200" w:firstLine="316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四、附件</w:t>
      </w:r>
      <w:r>
        <w:rPr>
          <w:rFonts w:ascii="仿宋_GB2312" w:eastAsia="仿宋_GB2312"/>
          <w:sz w:val="32"/>
        </w:rPr>
        <w:t>3</w:t>
      </w:r>
      <w:r>
        <w:rPr>
          <w:rFonts w:ascii="仿宋_GB2312" w:eastAsia="仿宋_GB2312" w:hint="eastAsia"/>
          <w:sz w:val="32"/>
        </w:rPr>
        <w:t>中，</w:t>
      </w:r>
      <w:r>
        <w:rPr>
          <w:rFonts w:ascii="仿宋_GB2312" w:eastAsia="仿宋_GB2312"/>
          <w:sz w:val="32"/>
        </w:rPr>
        <w:t>B</w:t>
      </w:r>
      <w:r>
        <w:rPr>
          <w:rFonts w:ascii="仿宋_GB2312" w:eastAsia="仿宋_GB2312" w:hint="eastAsia"/>
          <w:sz w:val="32"/>
        </w:rPr>
        <w:t>列“检查企业”数应不大于附件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中</w:t>
      </w:r>
      <w:r>
        <w:rPr>
          <w:rFonts w:ascii="仿宋_GB2312" w:eastAsia="仿宋_GB2312"/>
          <w:sz w:val="32"/>
        </w:rPr>
        <w:t>D</w:t>
      </w:r>
      <w:r>
        <w:rPr>
          <w:rFonts w:ascii="仿宋_GB2312" w:eastAsia="仿宋_GB2312" w:hint="eastAsia"/>
          <w:sz w:val="32"/>
        </w:rPr>
        <w:t>列“明察”和</w:t>
      </w:r>
      <w:r>
        <w:rPr>
          <w:rFonts w:ascii="仿宋_GB2312" w:eastAsia="仿宋_GB2312"/>
          <w:sz w:val="32"/>
        </w:rPr>
        <w:t>E</w:t>
      </w:r>
      <w:r>
        <w:rPr>
          <w:rFonts w:ascii="仿宋_GB2312" w:eastAsia="仿宋_GB2312" w:hint="eastAsia"/>
          <w:sz w:val="32"/>
        </w:rPr>
        <w:t>列“暗访”之和。</w:t>
      </w:r>
    </w:p>
    <w:p w:rsidR="005F643C" w:rsidRDefault="005F643C" w:rsidP="008911BF">
      <w:pPr>
        <w:spacing w:line="600" w:lineRule="exact"/>
        <w:ind w:firstLineChars="200" w:firstLine="316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五、附件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至附件</w:t>
      </w:r>
      <w:r>
        <w:rPr>
          <w:rFonts w:ascii="仿宋_GB2312" w:eastAsia="仿宋_GB2312"/>
          <w:sz w:val="32"/>
        </w:rPr>
        <w:t>5</w:t>
      </w:r>
      <w:r>
        <w:rPr>
          <w:rFonts w:ascii="仿宋_GB2312" w:eastAsia="仿宋_GB2312" w:hint="eastAsia"/>
          <w:sz w:val="32"/>
        </w:rPr>
        <w:t>中，所有数据均需填写，没有的请填“</w:t>
      </w:r>
      <w:r>
        <w:rPr>
          <w:rFonts w:ascii="仿宋_GB2312" w:eastAsia="仿宋_GB2312"/>
          <w:sz w:val="32"/>
        </w:rPr>
        <w:t>0</w:t>
      </w:r>
      <w:r>
        <w:rPr>
          <w:rFonts w:ascii="仿宋_GB2312" w:eastAsia="仿宋_GB2312" w:hint="eastAsia"/>
          <w:sz w:val="32"/>
        </w:rPr>
        <w:t>”，并确保</w:t>
      </w:r>
      <w:r>
        <w:rPr>
          <w:rFonts w:ascii="仿宋_GB2312" w:eastAsia="仿宋_GB2312"/>
          <w:sz w:val="32"/>
        </w:rPr>
        <w:t>EXL</w:t>
      </w:r>
      <w:r>
        <w:rPr>
          <w:rFonts w:ascii="仿宋_GB2312" w:eastAsia="仿宋_GB2312" w:hint="eastAsia"/>
          <w:sz w:val="32"/>
        </w:rPr>
        <w:t>表中没有计算函数；附件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、</w:t>
      </w:r>
      <w:r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、</w:t>
      </w:r>
      <w:r>
        <w:rPr>
          <w:rFonts w:ascii="仿宋_GB2312" w:eastAsia="仿宋_GB2312"/>
          <w:sz w:val="32"/>
        </w:rPr>
        <w:t>5</w:t>
      </w:r>
      <w:r>
        <w:rPr>
          <w:rFonts w:ascii="仿宋_GB2312" w:eastAsia="仿宋_GB2312" w:hint="eastAsia"/>
          <w:sz w:val="32"/>
        </w:rPr>
        <w:t>中，“覆盖率”、“整改率”等比率的单元格格式请设置为“百分比”，小数位数</w:t>
      </w:r>
      <w:r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位；附件</w:t>
      </w:r>
      <w:r>
        <w:rPr>
          <w:rFonts w:ascii="仿宋_GB2312" w:eastAsia="仿宋_GB2312"/>
          <w:sz w:val="32"/>
        </w:rPr>
        <w:t>3</w:t>
      </w:r>
      <w:r>
        <w:rPr>
          <w:rFonts w:ascii="仿宋_GB2312" w:eastAsia="仿宋_GB2312" w:hint="eastAsia"/>
          <w:sz w:val="32"/>
        </w:rPr>
        <w:t>、</w:t>
      </w:r>
      <w:r>
        <w:rPr>
          <w:rFonts w:ascii="仿宋_GB2312" w:eastAsia="仿宋_GB2312"/>
          <w:sz w:val="32"/>
        </w:rPr>
        <w:t>4</w:t>
      </w:r>
      <w:r>
        <w:rPr>
          <w:rFonts w:ascii="仿宋_GB2312" w:eastAsia="仿宋_GB2312" w:hint="eastAsia"/>
          <w:sz w:val="32"/>
        </w:rPr>
        <w:t>中“罚款金额”和“有奖举报金额”的单元格格式请设置为“数值”，小数位数</w:t>
      </w:r>
      <w:r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位，除此之外所有数据不得出现小数。</w:t>
      </w:r>
    </w:p>
    <w:p w:rsidR="005F643C" w:rsidRDefault="005F643C" w:rsidP="008911BF">
      <w:pPr>
        <w:spacing w:line="600" w:lineRule="exact"/>
        <w:ind w:firstLineChars="200" w:firstLine="316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六、请各市务必按时汇总上报统计数据和月度工作情况总结，如遇节假日，时间顺延。统计报表中要如实填写审核人、制表人、联系电话及填报日期，便于核实了解有关情况。</w:t>
      </w:r>
    </w:p>
    <w:p w:rsidR="005F643C" w:rsidRPr="007E0727" w:rsidRDefault="005F643C" w:rsidP="008911BF">
      <w:pPr>
        <w:spacing w:line="600" w:lineRule="exact"/>
        <w:ind w:firstLineChars="200" w:firstLine="31680"/>
        <w:rPr>
          <w:rFonts w:ascii="仿宋_GB2312" w:eastAsia="仿宋_GB2312"/>
          <w:sz w:val="32"/>
        </w:rPr>
      </w:pPr>
    </w:p>
    <w:p w:rsidR="005F643C" w:rsidRDefault="005F643C" w:rsidP="008911BF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</w:rPr>
        <w:t>附件：</w:t>
      </w:r>
      <w:r>
        <w:rPr>
          <w:rFonts w:ascii="仿宋_GB2312" w:eastAsia="仿宋_GB2312"/>
          <w:sz w:val="32"/>
        </w:rPr>
        <w:t>1.</w:t>
      </w:r>
      <w:r w:rsidRPr="004137FA">
        <w:rPr>
          <w:rFonts w:ascii="仿宋_GB2312" w:eastAsia="仿宋_GB2312" w:hint="eastAsia"/>
          <w:sz w:val="32"/>
          <w:szCs w:val="32"/>
        </w:rPr>
        <w:t>隐患排查情况统计表</w:t>
      </w:r>
    </w:p>
    <w:p w:rsidR="005F643C" w:rsidRDefault="005F643C" w:rsidP="008911BF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26FED">
        <w:rPr>
          <w:rFonts w:ascii="仿宋_GB2312" w:eastAsia="仿宋_GB2312" w:hint="eastAsia"/>
          <w:color w:val="CCE8CF"/>
          <w:sz w:val="32"/>
          <w:szCs w:val="32"/>
        </w:rPr>
        <w:t>附件</w:t>
      </w:r>
      <w:r>
        <w:rPr>
          <w:rFonts w:ascii="仿宋_GB2312" w:eastAsia="仿宋_GB2312"/>
          <w:color w:val="CCE8CF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2.</w:t>
      </w:r>
      <w:r w:rsidRPr="004137FA">
        <w:rPr>
          <w:rFonts w:ascii="仿宋_GB2312" w:eastAsia="仿宋_GB2312" w:hint="eastAsia"/>
          <w:sz w:val="32"/>
          <w:szCs w:val="32"/>
        </w:rPr>
        <w:t>隐患整治情况统计表</w:t>
      </w:r>
    </w:p>
    <w:p w:rsidR="005F643C" w:rsidRDefault="005F643C" w:rsidP="008911BF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26FED">
        <w:rPr>
          <w:rFonts w:ascii="仿宋_GB2312" w:eastAsia="仿宋_GB2312" w:hint="eastAsia"/>
          <w:color w:val="CCE8CF"/>
          <w:sz w:val="32"/>
          <w:szCs w:val="32"/>
        </w:rPr>
        <w:t>附件</w:t>
      </w:r>
      <w:r>
        <w:rPr>
          <w:rFonts w:ascii="仿宋_GB2312" w:eastAsia="仿宋_GB2312"/>
          <w:color w:val="CCE8CF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3.</w:t>
      </w:r>
      <w:r w:rsidRPr="004137FA">
        <w:rPr>
          <w:rFonts w:ascii="仿宋_GB2312" w:eastAsia="仿宋_GB2312" w:hint="eastAsia"/>
          <w:sz w:val="32"/>
          <w:szCs w:val="32"/>
        </w:rPr>
        <w:t>监管执法情况统计表</w:t>
      </w:r>
    </w:p>
    <w:p w:rsidR="005F643C" w:rsidRDefault="005F643C" w:rsidP="008911BF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26FED">
        <w:rPr>
          <w:rFonts w:ascii="仿宋_GB2312" w:eastAsia="仿宋_GB2312" w:hint="eastAsia"/>
          <w:color w:val="CCE8CF"/>
          <w:sz w:val="32"/>
          <w:szCs w:val="32"/>
        </w:rPr>
        <w:t>附件</w:t>
      </w:r>
      <w:r>
        <w:rPr>
          <w:rFonts w:ascii="仿宋_GB2312" w:eastAsia="仿宋_GB2312"/>
          <w:color w:val="CCE8CF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4.</w:t>
      </w:r>
      <w:r w:rsidRPr="004137FA">
        <w:rPr>
          <w:rFonts w:ascii="仿宋_GB2312" w:eastAsia="仿宋_GB2312" w:hint="eastAsia"/>
          <w:sz w:val="32"/>
          <w:szCs w:val="32"/>
        </w:rPr>
        <w:t>社会监督情况统计表</w:t>
      </w:r>
    </w:p>
    <w:p w:rsidR="005F643C" w:rsidRDefault="005F643C" w:rsidP="008911BF">
      <w:pPr>
        <w:spacing w:line="600" w:lineRule="exact"/>
        <w:ind w:firstLineChars="200" w:firstLine="31680"/>
        <w:rPr>
          <w:rFonts w:ascii="仿宋_GB2312" w:eastAsia="仿宋_GB2312"/>
          <w:sz w:val="32"/>
        </w:rPr>
      </w:pPr>
      <w:r w:rsidRPr="00BB7CE6">
        <w:rPr>
          <w:rFonts w:ascii="仿宋_GB2312" w:eastAsia="仿宋_GB2312" w:hint="eastAsia"/>
          <w:color w:val="CCE8CF"/>
          <w:sz w:val="32"/>
          <w:szCs w:val="32"/>
        </w:rPr>
        <w:t>附件</w:t>
      </w:r>
      <w:r>
        <w:rPr>
          <w:rFonts w:ascii="仿宋_GB2312" w:eastAsia="仿宋_GB2312"/>
          <w:color w:val="CCE8CF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集中行动累计数据统计表</w:t>
      </w:r>
    </w:p>
    <w:p w:rsidR="005F643C" w:rsidRDefault="005F643C" w:rsidP="00B570CE">
      <w:pPr>
        <w:tabs>
          <w:tab w:val="left" w:pos="5340"/>
        </w:tabs>
        <w:spacing w:line="600" w:lineRule="exact"/>
        <w:rPr>
          <w:rFonts w:ascii="仿宋_GB2312" w:eastAsia="仿宋_GB2312"/>
          <w:sz w:val="32"/>
        </w:rPr>
      </w:pPr>
    </w:p>
    <w:p w:rsidR="005F643C" w:rsidRDefault="005F643C" w:rsidP="00B570CE">
      <w:pPr>
        <w:tabs>
          <w:tab w:val="left" w:pos="5340"/>
        </w:tabs>
        <w:spacing w:line="600" w:lineRule="exact"/>
        <w:rPr>
          <w:rFonts w:ascii="仿宋_GB2312" w:eastAsia="仿宋_GB2312"/>
          <w:sz w:val="32"/>
        </w:rPr>
      </w:pPr>
    </w:p>
    <w:p w:rsidR="005F643C" w:rsidRDefault="005F643C" w:rsidP="008911BF">
      <w:pPr>
        <w:tabs>
          <w:tab w:val="left" w:pos="5340"/>
        </w:tabs>
        <w:spacing w:line="600" w:lineRule="exact"/>
        <w:ind w:right="640" w:firstLineChars="14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省政府安委会办公室</w:t>
      </w:r>
    </w:p>
    <w:p w:rsidR="005F643C" w:rsidRPr="00626FED" w:rsidRDefault="005F643C" w:rsidP="005B2F79">
      <w:pPr>
        <w:tabs>
          <w:tab w:val="left" w:pos="5340"/>
        </w:tabs>
        <w:spacing w:line="600" w:lineRule="exact"/>
        <w:ind w:right="640" w:firstLineChars="1550" w:firstLine="31680"/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5F643C" w:rsidRPr="00626FED" w:rsidSect="005C6F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474" w:bottom="1985" w:left="1588" w:header="851" w:footer="992" w:gutter="0"/>
      <w:cols w:space="425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43C" w:rsidRDefault="005F643C" w:rsidP="005942CE">
      <w:r>
        <w:separator/>
      </w:r>
    </w:p>
  </w:endnote>
  <w:endnote w:type="continuationSeparator" w:id="0">
    <w:p w:rsidR="005F643C" w:rsidRDefault="005F643C" w:rsidP="00594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43C" w:rsidRDefault="005F64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43C" w:rsidRDefault="005F64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43C" w:rsidRDefault="005F64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43C" w:rsidRDefault="005F643C" w:rsidP="005942CE">
      <w:r>
        <w:separator/>
      </w:r>
    </w:p>
  </w:footnote>
  <w:footnote w:type="continuationSeparator" w:id="0">
    <w:p w:rsidR="005F643C" w:rsidRDefault="005F643C" w:rsidP="00594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43C" w:rsidRDefault="005F64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43C" w:rsidRDefault="005F643C" w:rsidP="008911B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43C" w:rsidRDefault="005F64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4E8B"/>
    <w:multiLevelType w:val="hybridMultilevel"/>
    <w:tmpl w:val="0C789B5E"/>
    <w:lvl w:ilvl="0" w:tplc="5A60A38E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2CE"/>
    <w:rsid w:val="000F0818"/>
    <w:rsid w:val="00137CF2"/>
    <w:rsid w:val="00146229"/>
    <w:rsid w:val="001E395E"/>
    <w:rsid w:val="00224598"/>
    <w:rsid w:val="002E0D02"/>
    <w:rsid w:val="002F3818"/>
    <w:rsid w:val="003364EF"/>
    <w:rsid w:val="00360F28"/>
    <w:rsid w:val="00390411"/>
    <w:rsid w:val="004137FA"/>
    <w:rsid w:val="004A3662"/>
    <w:rsid w:val="004B547D"/>
    <w:rsid w:val="004D0925"/>
    <w:rsid w:val="004E3799"/>
    <w:rsid w:val="0056783D"/>
    <w:rsid w:val="005942CE"/>
    <w:rsid w:val="005A7C34"/>
    <w:rsid w:val="005B2F79"/>
    <w:rsid w:val="005C6F5C"/>
    <w:rsid w:val="005E0366"/>
    <w:rsid w:val="005E630B"/>
    <w:rsid w:val="005F643C"/>
    <w:rsid w:val="00626FED"/>
    <w:rsid w:val="00627F71"/>
    <w:rsid w:val="00673D6C"/>
    <w:rsid w:val="00677B78"/>
    <w:rsid w:val="006B26FD"/>
    <w:rsid w:val="006D22BE"/>
    <w:rsid w:val="006D2FEE"/>
    <w:rsid w:val="006E5375"/>
    <w:rsid w:val="006F5BC6"/>
    <w:rsid w:val="00755B39"/>
    <w:rsid w:val="0079244E"/>
    <w:rsid w:val="007A05F6"/>
    <w:rsid w:val="007E0727"/>
    <w:rsid w:val="007E3321"/>
    <w:rsid w:val="0082418D"/>
    <w:rsid w:val="0084389E"/>
    <w:rsid w:val="008911BF"/>
    <w:rsid w:val="0091087D"/>
    <w:rsid w:val="0097253D"/>
    <w:rsid w:val="00980FE6"/>
    <w:rsid w:val="00A71BBE"/>
    <w:rsid w:val="00A80C5C"/>
    <w:rsid w:val="00AF757D"/>
    <w:rsid w:val="00AF7E61"/>
    <w:rsid w:val="00B570CE"/>
    <w:rsid w:val="00BB7CE6"/>
    <w:rsid w:val="00C075D1"/>
    <w:rsid w:val="00C90F93"/>
    <w:rsid w:val="00D87885"/>
    <w:rsid w:val="00DC2A81"/>
    <w:rsid w:val="00E7103D"/>
    <w:rsid w:val="00EB56DA"/>
    <w:rsid w:val="00EE4838"/>
    <w:rsid w:val="00F27F38"/>
    <w:rsid w:val="00F32F47"/>
    <w:rsid w:val="00F8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818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942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42CE"/>
    <w:rPr>
      <w:rFonts w:cs="Times New Roman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rsid w:val="00594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42C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94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942CE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5942CE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7E33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321"/>
    <w:rPr>
      <w:rFonts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B570CE"/>
    <w:pPr>
      <w:jc w:val="center"/>
    </w:pPr>
    <w:rPr>
      <w:rFonts w:ascii="宋体" w:hAnsi="Times New Roman"/>
      <w:b/>
      <w:bCs/>
      <w:color w:val="FF0000"/>
      <w:sz w:val="7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570CE"/>
    <w:rPr>
      <w:rFonts w:ascii="宋体" w:eastAsia="宋体" w:hAnsi="Times New Roman" w:cs="Times New Roman"/>
      <w:b/>
      <w:bCs/>
      <w:color w:val="FF0000"/>
      <w:sz w:val="32"/>
      <w:szCs w:val="32"/>
    </w:rPr>
  </w:style>
  <w:style w:type="paragraph" w:customStyle="1" w:styleId="Char">
    <w:name w:val="Char"/>
    <w:basedOn w:val="Normal"/>
    <w:uiPriority w:val="99"/>
    <w:rsid w:val="00B570CE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164</Words>
  <Characters>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山东省人民政府安全生产委员会办公室文件</dc:title>
  <dc:subject/>
  <dc:creator>lenovo</dc:creator>
  <cp:keywords/>
  <dc:description/>
  <cp:lastModifiedBy>zhao</cp:lastModifiedBy>
  <cp:revision>2</cp:revision>
  <cp:lastPrinted>2016-01-12T03:16:00Z</cp:lastPrinted>
  <dcterms:created xsi:type="dcterms:W3CDTF">2016-01-14T07:44:00Z</dcterms:created>
  <dcterms:modified xsi:type="dcterms:W3CDTF">2016-01-14T07:44:00Z</dcterms:modified>
</cp:coreProperties>
</file>