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40" w:rsidRDefault="002D5BD5" w:rsidP="00EE148A">
      <w:pPr>
        <w:pStyle w:val="1"/>
        <w:jc w:val="center"/>
        <w:rPr>
          <w:rStyle w:val="a4"/>
          <w:rFonts w:ascii="华文中宋" w:eastAsia="华文中宋" w:hAnsi="华文中宋"/>
          <w:color w:val="FF0000"/>
          <w:spacing w:val="-23"/>
          <w:w w:val="85"/>
          <w:kern w:val="84"/>
          <w:sz w:val="84"/>
          <w:szCs w:val="84"/>
          <w:lang w:eastAsia="zh-CN"/>
        </w:rPr>
      </w:pPr>
      <w:r>
        <w:rPr>
          <w:rStyle w:val="a4"/>
          <w:rFonts w:ascii="华文中宋" w:eastAsia="华文中宋" w:hAnsi="华文中宋" w:hint="eastAsia"/>
          <w:color w:val="FF0000"/>
          <w:spacing w:val="-23"/>
          <w:w w:val="80"/>
          <w:kern w:val="84"/>
          <w:sz w:val="84"/>
          <w:szCs w:val="84"/>
          <w:lang w:eastAsia="zh-CN"/>
        </w:rPr>
        <w:t>枣庄市</w:t>
      </w:r>
      <w:r w:rsidR="00C2658D" w:rsidRPr="00C2658D">
        <w:rPr>
          <w:rStyle w:val="a4"/>
          <w:rFonts w:ascii="华文中宋" w:eastAsia="华文中宋" w:hAnsi="华文中宋" w:hint="eastAsia"/>
          <w:color w:val="FF0000"/>
          <w:spacing w:val="-23"/>
          <w:w w:val="80"/>
          <w:kern w:val="84"/>
          <w:sz w:val="84"/>
          <w:szCs w:val="84"/>
          <w:lang w:eastAsia="zh-CN"/>
        </w:rPr>
        <w:t>危险化学品安全生产风险监测预警系统建设</w:t>
      </w:r>
      <w:r>
        <w:rPr>
          <w:rStyle w:val="a4"/>
          <w:rFonts w:ascii="华文中宋" w:eastAsia="华文中宋" w:hAnsi="华文中宋" w:hint="eastAsia"/>
          <w:color w:val="FF0000"/>
          <w:spacing w:val="-23"/>
          <w:w w:val="85"/>
          <w:kern w:val="84"/>
          <w:sz w:val="84"/>
          <w:szCs w:val="84"/>
          <w:lang w:eastAsia="zh-CN"/>
        </w:rPr>
        <w:t>工作</w:t>
      </w:r>
      <w:r w:rsidR="000C0F6A">
        <w:rPr>
          <w:rStyle w:val="a4"/>
          <w:rFonts w:ascii="华文中宋" w:eastAsia="华文中宋" w:hAnsi="华文中宋" w:hint="eastAsia"/>
          <w:color w:val="FF0000"/>
          <w:spacing w:val="-23"/>
          <w:w w:val="85"/>
          <w:kern w:val="84"/>
          <w:sz w:val="84"/>
          <w:szCs w:val="84"/>
          <w:lang w:eastAsia="zh-CN"/>
        </w:rPr>
        <w:t>专</w:t>
      </w:r>
      <w:r w:rsidR="00FF15F4">
        <w:rPr>
          <w:rStyle w:val="a4"/>
          <w:rFonts w:ascii="华文中宋" w:eastAsia="华文中宋" w:hAnsi="华文中宋" w:hint="eastAsia"/>
          <w:color w:val="FF0000"/>
          <w:spacing w:val="-23"/>
          <w:w w:val="85"/>
          <w:kern w:val="84"/>
          <w:sz w:val="84"/>
          <w:szCs w:val="84"/>
          <w:lang w:eastAsia="zh-CN"/>
        </w:rPr>
        <w:t>报</w:t>
      </w:r>
    </w:p>
    <w:p w:rsidR="009A6640" w:rsidRDefault="002D5BD5" w:rsidP="00815991">
      <w:pPr>
        <w:spacing w:beforeLines="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第1期</w:t>
      </w:r>
    </w:p>
    <w:p w:rsidR="009A6640" w:rsidRDefault="00507205" w:rsidP="00815991">
      <w:pPr>
        <w:spacing w:beforeLines="50" w:line="560" w:lineRule="exact"/>
        <w:jc w:val="center"/>
        <w:rPr>
          <w:rFonts w:ascii="仿宋_GB2312" w:eastAsia="仿宋_GB2312"/>
          <w:sz w:val="32"/>
          <w:szCs w:val="32"/>
        </w:rPr>
      </w:pPr>
      <w:r>
        <w:rPr>
          <w:rFonts w:ascii="仿宋_GB2312" w:eastAsia="仿宋_GB2312"/>
          <w:noProof/>
          <w:sz w:val="32"/>
          <w:szCs w:val="32"/>
        </w:rPr>
        <w:pict>
          <v:line id="_x0000_s1026" style="position:absolute;left:0;text-align:left;z-index:251658240" from="-32.8pt,15.05pt" to="433.3pt,15.05pt" o:gfxdata="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8jOkdcAAAAJAQAADwAAAAAAAAABACAAAAAiAAAA&#10;ZHJzL2Rvd25yZXYueG1sUEsBAhQAFAAAAAgAh07iQEEdLgvPAQAAawMAAA4AAAAAAAAAAQAgAAAA&#10;JgEAAGRycy9lMm9Eb2MueG1sUEsFBgAAAAAGAAYAWQEAAGcFAAAAAA==&#10;" strokecolor="red" strokeweight="1.5pt"/>
        </w:pict>
      </w:r>
    </w:p>
    <w:p w:rsidR="009A6640" w:rsidRDefault="00FF15F4" w:rsidP="002B735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全市</w:t>
      </w:r>
      <w:r w:rsidR="001A06FE">
        <w:rPr>
          <w:rFonts w:ascii="Times New Roman" w:eastAsia="方正小标宋简体" w:hAnsi="Times New Roman" w:cs="Times New Roman" w:hint="eastAsia"/>
          <w:sz w:val="44"/>
          <w:szCs w:val="44"/>
        </w:rPr>
        <w:t>危</w:t>
      </w:r>
      <w:r w:rsidR="003A0F39" w:rsidRPr="003A0F39">
        <w:rPr>
          <w:rFonts w:ascii="Times New Roman" w:eastAsia="方正小标宋简体" w:hAnsi="Times New Roman" w:cs="Times New Roman" w:hint="eastAsia"/>
          <w:sz w:val="44"/>
          <w:szCs w:val="44"/>
        </w:rPr>
        <w:t>险化学品安全生产风险监测预警系统建设</w:t>
      </w:r>
      <w:r>
        <w:rPr>
          <w:rFonts w:ascii="Times New Roman" w:eastAsia="方正小标宋简体" w:hAnsi="Times New Roman" w:cs="Times New Roman" w:hint="eastAsia"/>
          <w:sz w:val="44"/>
          <w:szCs w:val="44"/>
        </w:rPr>
        <w:t>工作全面启动</w:t>
      </w:r>
    </w:p>
    <w:p w:rsidR="00EE148A" w:rsidRPr="002B735A" w:rsidRDefault="00EE148A" w:rsidP="002B735A">
      <w:pPr>
        <w:spacing w:line="600" w:lineRule="exact"/>
        <w:jc w:val="center"/>
        <w:rPr>
          <w:rFonts w:ascii="Times New Roman" w:eastAsia="方正小标宋简体" w:hAnsi="Times New Roman" w:cs="Times New Roman"/>
          <w:sz w:val="44"/>
          <w:szCs w:val="44"/>
        </w:rPr>
      </w:pPr>
    </w:p>
    <w:p w:rsidR="009A6640" w:rsidRPr="00336BFE" w:rsidRDefault="00336BFE" w:rsidP="00EE148A">
      <w:pPr>
        <w:spacing w:line="540" w:lineRule="exact"/>
        <w:ind w:firstLineChars="200" w:firstLine="640"/>
        <w:rPr>
          <w:rFonts w:ascii="Times New Roman" w:eastAsia="仿宋_GB2312" w:hAnsi="Times New Roman"/>
          <w:kern w:val="0"/>
          <w:sz w:val="32"/>
          <w:szCs w:val="32"/>
        </w:rPr>
      </w:pPr>
      <w:r w:rsidRPr="007023D0">
        <w:rPr>
          <w:rFonts w:ascii="Times New Roman" w:eastAsia="仿宋_GB2312" w:hAnsi="Times New Roman" w:cs="Times New Roman" w:hint="eastAsia"/>
          <w:kern w:val="0"/>
          <w:sz w:val="32"/>
          <w:szCs w:val="32"/>
        </w:rPr>
        <w:t xml:space="preserve">2019 </w:t>
      </w:r>
      <w:r w:rsidRPr="007023D0">
        <w:rPr>
          <w:rFonts w:ascii="Times New Roman" w:eastAsia="仿宋_GB2312" w:hAnsi="Times New Roman" w:cs="Times New Roman" w:hint="eastAsia"/>
          <w:kern w:val="0"/>
          <w:sz w:val="32"/>
          <w:szCs w:val="32"/>
        </w:rPr>
        <w:t>年，</w:t>
      </w:r>
      <w:r>
        <w:rPr>
          <w:rFonts w:ascii="仿宋_GB2312" w:eastAsia="仿宋_GB2312" w:hAnsi="方正小标宋简体" w:cs="方正小标宋简体" w:hint="eastAsia"/>
          <w:sz w:val="32"/>
          <w:szCs w:val="32"/>
        </w:rPr>
        <w:t>按照省厅工作部署，</w:t>
      </w:r>
      <w:r w:rsidRPr="007023D0">
        <w:rPr>
          <w:rFonts w:ascii="Times New Roman" w:eastAsia="仿宋_GB2312" w:hAnsi="Times New Roman" w:cs="Times New Roman" w:hint="eastAsia"/>
          <w:kern w:val="0"/>
          <w:sz w:val="32"/>
          <w:szCs w:val="32"/>
        </w:rPr>
        <w:t>我</w:t>
      </w:r>
      <w:r>
        <w:rPr>
          <w:rFonts w:ascii="Times New Roman" w:eastAsia="仿宋_GB2312" w:hAnsi="Times New Roman" w:cs="Times New Roman" w:hint="eastAsia"/>
          <w:kern w:val="0"/>
          <w:sz w:val="32"/>
          <w:szCs w:val="32"/>
        </w:rPr>
        <w:t>市已</w:t>
      </w:r>
      <w:r w:rsidRPr="007023D0">
        <w:rPr>
          <w:rFonts w:ascii="Times New Roman" w:eastAsia="仿宋_GB2312" w:hAnsi="Times New Roman" w:cs="Times New Roman" w:hint="eastAsia"/>
          <w:kern w:val="0"/>
          <w:sz w:val="32"/>
          <w:szCs w:val="32"/>
        </w:rPr>
        <w:t>完成危险化学品安全生产风险监测预警系统示范工程建设，接入了一、二级危化品重大危险源企业</w:t>
      </w:r>
      <w:r>
        <w:rPr>
          <w:rFonts w:ascii="Times New Roman" w:eastAsia="仿宋_GB2312" w:hAnsi="Times New Roman" w:cs="Times New Roman" w:hint="eastAsia"/>
          <w:kern w:val="0"/>
          <w:sz w:val="32"/>
          <w:szCs w:val="32"/>
        </w:rPr>
        <w:t>信息</w:t>
      </w:r>
      <w:r w:rsidRPr="007023D0">
        <w:rPr>
          <w:rFonts w:ascii="Times New Roman" w:eastAsia="仿宋_GB2312" w:hAnsi="Times New Roman" w:cs="Times New Roman" w:hint="eastAsia"/>
          <w:kern w:val="0"/>
          <w:sz w:val="32"/>
          <w:szCs w:val="32"/>
        </w:rPr>
        <w:t>。根据</w:t>
      </w:r>
      <w:r>
        <w:rPr>
          <w:rFonts w:ascii="Times New Roman" w:eastAsia="仿宋_GB2312" w:hAnsi="Times New Roman" w:cs="Times New Roman" w:hint="eastAsia"/>
          <w:kern w:val="0"/>
          <w:sz w:val="32"/>
          <w:szCs w:val="32"/>
        </w:rPr>
        <w:t>省应急厅《关于开展全省危险化学品安全生产风险监测预警系统建设工作的通知》（鲁应急函〔</w:t>
      </w:r>
      <w:r>
        <w:rPr>
          <w:rFonts w:ascii="Times New Roman" w:eastAsia="仿宋_GB2312" w:hAnsi="Times New Roman" w:cs="Times New Roman" w:hint="eastAsia"/>
          <w:kern w:val="0"/>
          <w:sz w:val="32"/>
          <w:szCs w:val="32"/>
        </w:rPr>
        <w:t>2020</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87</w:t>
      </w:r>
      <w:r>
        <w:rPr>
          <w:rFonts w:ascii="Times New Roman" w:eastAsia="仿宋_GB2312" w:hAnsi="Times New Roman" w:cs="Times New Roman" w:hint="eastAsia"/>
          <w:kern w:val="0"/>
          <w:sz w:val="32"/>
          <w:szCs w:val="32"/>
        </w:rPr>
        <w:t>号）</w:t>
      </w:r>
      <w:r w:rsidRPr="007023D0">
        <w:rPr>
          <w:rFonts w:ascii="Times New Roman" w:eastAsia="仿宋_GB2312" w:hAnsi="Times New Roman" w:cs="Times New Roman" w:hint="eastAsia"/>
          <w:kern w:val="0"/>
          <w:sz w:val="32"/>
          <w:szCs w:val="32"/>
        </w:rPr>
        <w:t>要求，</w:t>
      </w:r>
      <w:r>
        <w:rPr>
          <w:rFonts w:ascii="Times New Roman" w:eastAsia="仿宋_GB2312" w:hAnsi="Times New Roman" w:cs="Times New Roman" w:hint="eastAsia"/>
          <w:kern w:val="0"/>
          <w:sz w:val="32"/>
          <w:szCs w:val="32"/>
        </w:rPr>
        <w:t>2020</w:t>
      </w:r>
      <w:r w:rsidRPr="007023D0">
        <w:rPr>
          <w:rFonts w:ascii="Times New Roman" w:eastAsia="仿宋_GB2312" w:hAnsi="Times New Roman" w:cs="Times New Roman" w:hint="eastAsia"/>
          <w:kern w:val="0"/>
          <w:sz w:val="32"/>
          <w:szCs w:val="32"/>
        </w:rPr>
        <w:t>年要进一步完善监测预警系统功能，扩展数据接入范围和企业覆盖面，补充完善已接入的一、二级重大危险源企业的感知数据和监控视频，新增接入</w:t>
      </w:r>
      <w:r>
        <w:rPr>
          <w:rFonts w:ascii="Times New Roman" w:eastAsia="仿宋_GB2312" w:hAnsi="Times New Roman" w:cs="Times New Roman" w:hint="eastAsia"/>
          <w:kern w:val="0"/>
          <w:sz w:val="32"/>
          <w:szCs w:val="32"/>
        </w:rPr>
        <w:t>三、四</w:t>
      </w:r>
      <w:r w:rsidRPr="007023D0">
        <w:rPr>
          <w:rFonts w:ascii="Times New Roman" w:eastAsia="仿宋_GB2312" w:hAnsi="Times New Roman" w:cs="Times New Roman" w:hint="eastAsia"/>
          <w:kern w:val="0"/>
          <w:sz w:val="32"/>
          <w:szCs w:val="32"/>
        </w:rPr>
        <w:t>重大危险源企业感知数据和监控视频</w:t>
      </w:r>
      <w:r>
        <w:rPr>
          <w:rFonts w:ascii="Times New Roman" w:eastAsia="仿宋_GB2312" w:hAnsi="Times New Roman" w:cs="Times New Roman" w:hint="eastAsia"/>
          <w:kern w:val="0"/>
          <w:sz w:val="32"/>
          <w:szCs w:val="32"/>
        </w:rPr>
        <w:t>。</w:t>
      </w:r>
      <w:r w:rsidR="00215877" w:rsidRPr="00215877">
        <w:rPr>
          <w:rFonts w:ascii="Times New Roman" w:eastAsia="仿宋_GB2312" w:hAnsi="Times New Roman" w:cs="Times New Roman" w:hint="eastAsia"/>
          <w:sz w:val="32"/>
          <w:szCs w:val="32"/>
        </w:rPr>
        <w:t>为加快推进危险化学品安全生产风险监测预警系统建设，</w:t>
      </w:r>
      <w:r w:rsidR="00C83138">
        <w:rPr>
          <w:rFonts w:ascii="Times New Roman" w:eastAsia="仿宋_GB2312" w:hAnsi="Times New Roman" w:cs="Times New Roman" w:hint="eastAsia"/>
          <w:sz w:val="32"/>
          <w:szCs w:val="32"/>
        </w:rPr>
        <w:t>市应急管理局</w:t>
      </w:r>
      <w:r>
        <w:rPr>
          <w:rFonts w:ascii="Times New Roman" w:eastAsia="仿宋_GB2312" w:hAnsi="Times New Roman" w:cs="Times New Roman" w:hint="eastAsia"/>
          <w:sz w:val="32"/>
          <w:szCs w:val="32"/>
        </w:rPr>
        <w:t>迅速行动，</w:t>
      </w:r>
      <w:r w:rsidRPr="00336BFE">
        <w:rPr>
          <w:rFonts w:ascii="Times New Roman" w:eastAsia="仿宋_GB2312" w:hAnsi="Times New Roman" w:cs="Times New Roman" w:hint="eastAsia"/>
          <w:sz w:val="32"/>
          <w:szCs w:val="32"/>
        </w:rPr>
        <w:t>全面启动</w:t>
      </w:r>
      <w:r w:rsidRPr="00336BFE">
        <w:rPr>
          <w:rFonts w:ascii="Times New Roman" w:eastAsia="仿宋_GB2312" w:hAnsi="Times New Roman" w:cs="Times New Roman" w:hint="eastAsia"/>
          <w:sz w:val="32"/>
          <w:szCs w:val="32"/>
        </w:rPr>
        <w:t xml:space="preserve"> 2020 </w:t>
      </w:r>
      <w:r w:rsidRPr="00336BFE">
        <w:rPr>
          <w:rFonts w:ascii="Times New Roman" w:eastAsia="仿宋_GB2312" w:hAnsi="Times New Roman" w:cs="Times New Roman" w:hint="eastAsia"/>
          <w:sz w:val="32"/>
          <w:szCs w:val="32"/>
        </w:rPr>
        <w:t>年监测预警系统建设工作。</w:t>
      </w:r>
    </w:p>
    <w:p w:rsidR="00C83138" w:rsidRDefault="00C83138" w:rsidP="00EE148A">
      <w:pPr>
        <w:spacing w:line="540" w:lineRule="exact"/>
        <w:ind w:left="800"/>
        <w:rPr>
          <w:rFonts w:ascii="黑体" w:eastAsia="黑体" w:hAnsi="黑体"/>
          <w:sz w:val="32"/>
        </w:rPr>
      </w:pPr>
      <w:r>
        <w:rPr>
          <w:rFonts w:ascii="黑体" w:eastAsia="黑体" w:hAnsi="黑体"/>
          <w:sz w:val="32"/>
        </w:rPr>
        <w:t>一、</w:t>
      </w:r>
      <w:r w:rsidR="00C13619">
        <w:rPr>
          <w:rFonts w:ascii="黑体" w:eastAsia="黑体" w:hAnsi="黑体" w:hint="eastAsia"/>
          <w:sz w:val="32"/>
        </w:rPr>
        <w:t>加强领导</w:t>
      </w:r>
      <w:r w:rsidR="006E6937">
        <w:rPr>
          <w:rFonts w:ascii="黑体" w:eastAsia="黑体" w:hAnsi="黑体" w:hint="eastAsia"/>
          <w:sz w:val="32"/>
        </w:rPr>
        <w:t>，精心组织</w:t>
      </w:r>
    </w:p>
    <w:p w:rsidR="00C13619" w:rsidRPr="00E6243A" w:rsidRDefault="00C83138" w:rsidP="00EE148A">
      <w:pPr>
        <w:spacing w:line="540" w:lineRule="exact"/>
        <w:ind w:firstLineChars="200" w:firstLine="640"/>
        <w:rPr>
          <w:rFonts w:ascii="仿宋_GB2312" w:eastAsia="仿宋_GB2312" w:hAnsi="方正小标宋简体" w:cs="方正小标宋简体"/>
          <w:sz w:val="32"/>
          <w:szCs w:val="32"/>
        </w:rPr>
      </w:pPr>
      <w:r w:rsidRPr="00C83138">
        <w:rPr>
          <w:rFonts w:ascii="Times New Roman" w:eastAsia="仿宋_GB2312" w:hAnsi="Times New Roman" w:cs="Times New Roman" w:hint="eastAsia"/>
          <w:sz w:val="32"/>
          <w:szCs w:val="32"/>
        </w:rPr>
        <w:t>10</w:t>
      </w:r>
      <w:r w:rsidRPr="00C83138">
        <w:rPr>
          <w:rFonts w:ascii="Times New Roman" w:eastAsia="仿宋_GB2312" w:hAnsi="Times New Roman" w:cs="Times New Roman" w:hint="eastAsia"/>
          <w:sz w:val="32"/>
          <w:szCs w:val="32"/>
        </w:rPr>
        <w:t>月</w:t>
      </w:r>
      <w:r w:rsidRPr="00C83138">
        <w:rPr>
          <w:rFonts w:ascii="Times New Roman" w:eastAsia="仿宋_GB2312" w:hAnsi="Times New Roman" w:cs="Times New Roman" w:hint="eastAsia"/>
          <w:sz w:val="32"/>
          <w:szCs w:val="32"/>
        </w:rPr>
        <w:t>16</w:t>
      </w:r>
      <w:r w:rsidRPr="00C83138">
        <w:rPr>
          <w:rFonts w:ascii="Times New Roman" w:eastAsia="仿宋_GB2312" w:hAnsi="Times New Roman" w:cs="Times New Roman" w:hint="eastAsia"/>
          <w:sz w:val="32"/>
          <w:szCs w:val="32"/>
        </w:rPr>
        <w:t>日，</w:t>
      </w:r>
      <w:r w:rsidR="00184474">
        <w:rPr>
          <w:rFonts w:ascii="Times New Roman" w:eastAsia="仿宋_GB2312" w:hAnsi="Times New Roman" w:cs="Times New Roman" w:hint="eastAsia"/>
          <w:sz w:val="32"/>
          <w:szCs w:val="32"/>
        </w:rPr>
        <w:t>全省</w:t>
      </w:r>
      <w:r w:rsidR="00336BFE" w:rsidRPr="00E74AE8">
        <w:rPr>
          <w:rFonts w:ascii="Times New Roman" w:eastAsia="仿宋_GB2312" w:hAnsi="Times New Roman" w:cs="Times New Roman" w:hint="eastAsia"/>
          <w:sz w:val="32"/>
          <w:szCs w:val="32"/>
        </w:rPr>
        <w:t>危险化学品安全生产风险预警监测系统建设推进工作会议</w:t>
      </w:r>
      <w:r w:rsidR="00336BFE">
        <w:rPr>
          <w:rFonts w:ascii="Times New Roman" w:eastAsia="仿宋_GB2312" w:hAnsi="Times New Roman" w:cs="Times New Roman" w:hint="eastAsia"/>
          <w:sz w:val="32"/>
          <w:szCs w:val="32"/>
        </w:rPr>
        <w:t>后，</w:t>
      </w:r>
      <w:r w:rsidR="00C13619">
        <w:rPr>
          <w:rFonts w:ascii="Times New Roman" w:eastAsia="仿宋_GB2312" w:hAnsi="Times New Roman" w:cs="Times New Roman" w:hint="eastAsia"/>
          <w:sz w:val="32"/>
          <w:szCs w:val="32"/>
        </w:rPr>
        <w:t>市应急管理局</w:t>
      </w:r>
      <w:r w:rsidR="00336BFE">
        <w:rPr>
          <w:rFonts w:ascii="Times New Roman" w:eastAsia="仿宋_GB2312" w:hAnsi="Times New Roman" w:cs="Times New Roman" w:hint="eastAsia"/>
          <w:sz w:val="32"/>
          <w:szCs w:val="32"/>
        </w:rPr>
        <w:t>立即</w:t>
      </w:r>
      <w:r w:rsidR="00C13619" w:rsidRPr="00C83138">
        <w:rPr>
          <w:rFonts w:ascii="Times New Roman" w:eastAsia="仿宋_GB2312" w:hAnsi="Times New Roman" w:cs="Times New Roman" w:hint="eastAsia"/>
          <w:sz w:val="32"/>
          <w:szCs w:val="32"/>
        </w:rPr>
        <w:t>成立了</w:t>
      </w:r>
      <w:r w:rsidR="00336BFE">
        <w:rPr>
          <w:rFonts w:ascii="仿宋_GB2312" w:eastAsia="仿宋_GB2312" w:hAnsi="方正小标宋简体" w:cs="方正小标宋简体" w:hint="eastAsia"/>
          <w:sz w:val="32"/>
          <w:szCs w:val="32"/>
        </w:rPr>
        <w:t>由市政府副秘书长、局长冯再法任组长，</w:t>
      </w:r>
      <w:r w:rsidR="00336BFE" w:rsidRPr="001F7D98">
        <w:rPr>
          <w:rFonts w:ascii="仿宋_GB2312" w:eastAsia="仿宋_GB2312" w:hAnsi="方正小标宋简体" w:cs="方正小标宋简体" w:hint="eastAsia"/>
          <w:sz w:val="32"/>
          <w:szCs w:val="32"/>
        </w:rPr>
        <w:t>分管危化、科信</w:t>
      </w:r>
      <w:r w:rsidR="00336BFE">
        <w:rPr>
          <w:rFonts w:ascii="仿宋_GB2312" w:eastAsia="仿宋_GB2312" w:hAnsi="方正小标宋简体" w:cs="方正小标宋简体" w:hint="eastAsia"/>
          <w:sz w:val="32"/>
          <w:szCs w:val="32"/>
        </w:rPr>
        <w:t>领导</w:t>
      </w:r>
      <w:r w:rsidR="00336BFE" w:rsidRPr="001F7D98">
        <w:rPr>
          <w:rFonts w:ascii="仿宋_GB2312" w:eastAsia="仿宋_GB2312" w:hAnsi="方正小标宋简体" w:cs="方正小标宋简体" w:hint="eastAsia"/>
          <w:sz w:val="32"/>
          <w:szCs w:val="32"/>
        </w:rPr>
        <w:t>任副组长，</w:t>
      </w:r>
      <w:r w:rsidR="00336BFE" w:rsidRPr="001F7D98">
        <w:rPr>
          <w:rFonts w:ascii="仿宋_GB2312" w:eastAsia="仿宋_GB2312" w:hAnsi="方正小标宋简体" w:cs="方正小标宋简体" w:hint="eastAsia"/>
          <w:sz w:val="32"/>
          <w:szCs w:val="32"/>
        </w:rPr>
        <w:lastRenderedPageBreak/>
        <w:t>有关业务科室人员为</w:t>
      </w:r>
      <w:r w:rsidR="00336BFE">
        <w:rPr>
          <w:rFonts w:ascii="仿宋_GB2312" w:eastAsia="仿宋_GB2312" w:hAnsi="方正小标宋简体" w:cs="方正小标宋简体" w:hint="eastAsia"/>
          <w:sz w:val="32"/>
          <w:szCs w:val="32"/>
        </w:rPr>
        <w:t>成员的攻坚工作专班，</w:t>
      </w:r>
      <w:r w:rsidR="00E6243A">
        <w:rPr>
          <w:rFonts w:ascii="仿宋_GB2312" w:eastAsia="仿宋_GB2312" w:hAnsi="方正小标宋简体" w:cs="方正小标宋简体" w:hint="eastAsia"/>
          <w:sz w:val="32"/>
          <w:szCs w:val="32"/>
        </w:rPr>
        <w:t>负责</w:t>
      </w:r>
      <w:r w:rsidR="00E6243A" w:rsidRPr="00E6243A">
        <w:rPr>
          <w:rFonts w:ascii="仿宋_GB2312" w:eastAsia="仿宋_GB2312" w:hAnsi="方正小标宋简体" w:cs="方正小标宋简体" w:hint="eastAsia"/>
          <w:sz w:val="32"/>
          <w:szCs w:val="32"/>
        </w:rPr>
        <w:t>统筹推进项目建设工作</w:t>
      </w:r>
      <w:r w:rsidR="00670B8E">
        <w:rPr>
          <w:rFonts w:ascii="仿宋_GB2312" w:eastAsia="仿宋_GB2312" w:hAnsi="方正小标宋简体" w:cs="方正小标宋简体" w:hint="eastAsia"/>
          <w:sz w:val="32"/>
          <w:szCs w:val="32"/>
        </w:rPr>
        <w:t>。</w:t>
      </w:r>
    </w:p>
    <w:p w:rsidR="006B32C8" w:rsidRDefault="006B32C8" w:rsidP="00EE148A">
      <w:pPr>
        <w:spacing w:line="540" w:lineRule="exact"/>
        <w:ind w:left="800"/>
        <w:rPr>
          <w:rFonts w:ascii="黑体" w:eastAsia="黑体" w:hAnsi="黑体"/>
          <w:sz w:val="32"/>
        </w:rPr>
      </w:pPr>
      <w:r>
        <w:rPr>
          <w:rFonts w:ascii="黑体" w:eastAsia="黑体" w:hAnsi="黑体"/>
          <w:sz w:val="32"/>
        </w:rPr>
        <w:t>二、</w:t>
      </w:r>
      <w:r w:rsidR="006E6937">
        <w:rPr>
          <w:rFonts w:ascii="黑体" w:eastAsia="黑体" w:hAnsi="黑体" w:hint="eastAsia"/>
          <w:sz w:val="32"/>
        </w:rPr>
        <w:t>立即行动，严密部署</w:t>
      </w:r>
    </w:p>
    <w:p w:rsidR="00670B8E" w:rsidRPr="00E6243A" w:rsidRDefault="00670B8E" w:rsidP="00EE1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9月27日，市应急管理局组织召开</w:t>
      </w:r>
      <w:r w:rsidR="00E6243A">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视频推进会，安排部署危险化学品安全风险监测预警系统建设工作，要求各区（市）局和相关企业</w:t>
      </w:r>
      <w:r w:rsidR="00E6243A" w:rsidRPr="00E6243A">
        <w:rPr>
          <w:rFonts w:ascii="仿宋_GB2312" w:eastAsia="仿宋_GB2312" w:hAnsi="仿宋_GB2312" w:cs="仿宋_GB2312" w:hint="eastAsia"/>
          <w:sz w:val="32"/>
          <w:szCs w:val="32"/>
        </w:rPr>
        <w:t>充分认识监测预警系统建设工作的重要性和紧迫性</w:t>
      </w:r>
      <w:r w:rsidR="00E6243A">
        <w:rPr>
          <w:rFonts w:ascii="仿宋_GB2312" w:eastAsia="仿宋_GB2312" w:hAnsi="仿宋_GB2312" w:cs="仿宋_GB2312" w:hint="eastAsia"/>
          <w:sz w:val="32"/>
          <w:szCs w:val="32"/>
        </w:rPr>
        <w:t>，</w:t>
      </w:r>
      <w:r w:rsidR="00E6243A" w:rsidRPr="00E6243A">
        <w:rPr>
          <w:rFonts w:ascii="仿宋_GB2312" w:eastAsia="仿宋_GB2312" w:hAnsi="仿宋_GB2312" w:cs="仿宋_GB2312" w:hint="eastAsia"/>
          <w:sz w:val="32"/>
          <w:szCs w:val="32"/>
        </w:rPr>
        <w:t>保质保量完成建设任务</w:t>
      </w:r>
      <w:r>
        <w:rPr>
          <w:rFonts w:ascii="仿宋_GB2312" w:eastAsia="仿宋_GB2312" w:hAnsi="仿宋_GB2312" w:cs="仿宋_GB2312" w:hint="eastAsia"/>
          <w:sz w:val="32"/>
          <w:szCs w:val="32"/>
        </w:rPr>
        <w:t>。同时，按照</w:t>
      </w:r>
      <w:r>
        <w:rPr>
          <w:rFonts w:ascii="Times New Roman" w:eastAsia="仿宋_GB2312" w:hAnsi="Times New Roman" w:cs="Times New Roman" w:hint="eastAsia"/>
          <w:sz w:val="32"/>
          <w:szCs w:val="32"/>
        </w:rPr>
        <w:t>省厅要求</w:t>
      </w:r>
      <w:r w:rsidR="00E6243A">
        <w:rPr>
          <w:rFonts w:ascii="Times New Roman" w:eastAsia="仿宋_GB2312" w:hAnsi="Times New Roman" w:hint="eastAsia"/>
          <w:sz w:val="32"/>
          <w:szCs w:val="32"/>
        </w:rPr>
        <w:t>，</w:t>
      </w:r>
      <w:r>
        <w:rPr>
          <w:rFonts w:ascii="仿宋_GB2312" w:eastAsia="仿宋_GB2312" w:hAnsi="华文宋体" w:cs="Times New Roman" w:hint="eastAsia"/>
          <w:sz w:val="32"/>
          <w:szCs w:val="32"/>
        </w:rPr>
        <w:t>结合我市实际，制定了工作方案，明确了系统建设时间表和路线图，倒排工期、挂图作战，</w:t>
      </w:r>
      <w:r w:rsidR="00E6243A">
        <w:rPr>
          <w:rFonts w:ascii="仿宋_GB2312" w:eastAsia="仿宋_GB2312" w:hAnsi="仿宋_GB2312" w:cs="仿宋_GB2312" w:hint="eastAsia"/>
          <w:sz w:val="32"/>
          <w:szCs w:val="32"/>
        </w:rPr>
        <w:t>确保按期完成建设任务。</w:t>
      </w:r>
    </w:p>
    <w:p w:rsidR="00670B8E" w:rsidRPr="00BD67DE" w:rsidRDefault="00BD67DE" w:rsidP="00EE148A">
      <w:pPr>
        <w:spacing w:line="540" w:lineRule="exact"/>
        <w:ind w:left="800"/>
        <w:rPr>
          <w:rFonts w:ascii="黑体" w:eastAsia="黑体" w:hAnsi="黑体"/>
          <w:sz w:val="32"/>
        </w:rPr>
      </w:pPr>
      <w:r>
        <w:rPr>
          <w:rFonts w:ascii="黑体" w:eastAsia="黑体" w:hAnsi="黑体" w:hint="eastAsia"/>
          <w:sz w:val="32"/>
        </w:rPr>
        <w:t>三</w:t>
      </w:r>
      <w:r>
        <w:rPr>
          <w:rFonts w:ascii="黑体" w:eastAsia="黑体" w:hAnsi="黑体"/>
          <w:sz w:val="32"/>
        </w:rPr>
        <w:t>、</w:t>
      </w:r>
      <w:r>
        <w:rPr>
          <w:rFonts w:ascii="黑体" w:eastAsia="黑体" w:hAnsi="黑体" w:hint="eastAsia"/>
          <w:sz w:val="32"/>
        </w:rPr>
        <w:t>全力推进，加强督导</w:t>
      </w:r>
      <w:r>
        <w:rPr>
          <w:rFonts w:ascii="黑体" w:eastAsia="黑体" w:hAnsi="黑体"/>
          <w:sz w:val="32"/>
        </w:rPr>
        <w:t xml:space="preserve"> </w:t>
      </w:r>
    </w:p>
    <w:p w:rsidR="00094BEC" w:rsidRDefault="008D0EF1" w:rsidP="00EE148A">
      <w:pPr>
        <w:spacing w:line="540" w:lineRule="exact"/>
        <w:ind w:firstLineChars="200" w:firstLine="640"/>
        <w:rPr>
          <w:rFonts w:ascii="仿宋_GB2312" w:eastAsia="仿宋_GB2312" w:hAnsi="方正小标宋简体" w:cs="方正小标宋简体"/>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sidR="00E74AE8">
        <w:rPr>
          <w:rFonts w:ascii="Times New Roman" w:eastAsia="仿宋_GB2312" w:hAnsi="Times New Roman" w:cs="Times New Roman" w:hint="eastAsia"/>
          <w:sz w:val="32"/>
          <w:szCs w:val="32"/>
        </w:rPr>
        <w:t>开</w:t>
      </w:r>
      <w:r w:rsidR="005D3846">
        <w:rPr>
          <w:rFonts w:ascii="Times New Roman" w:eastAsia="仿宋_GB2312" w:hAnsi="Times New Roman" w:cs="Times New Roman" w:hint="eastAsia"/>
          <w:sz w:val="32"/>
          <w:szCs w:val="32"/>
        </w:rPr>
        <w:t>始</w:t>
      </w:r>
      <w:r>
        <w:rPr>
          <w:rFonts w:ascii="Times New Roman" w:eastAsia="仿宋_GB2312" w:hAnsi="Times New Roman" w:cs="Times New Roman" w:hint="eastAsia"/>
          <w:sz w:val="32"/>
          <w:szCs w:val="32"/>
        </w:rPr>
        <w:t>，</w:t>
      </w:r>
      <w:r w:rsidR="00656784">
        <w:rPr>
          <w:rFonts w:ascii="Times New Roman" w:eastAsia="仿宋_GB2312" w:hAnsi="Times New Roman" w:cs="Times New Roman" w:hint="eastAsia"/>
          <w:sz w:val="32"/>
          <w:szCs w:val="32"/>
        </w:rPr>
        <w:t>市</w:t>
      </w:r>
      <w:r w:rsidR="005D3846">
        <w:rPr>
          <w:rFonts w:ascii="Times New Roman" w:eastAsia="仿宋_GB2312" w:hAnsi="Times New Roman" w:cs="Times New Roman" w:hint="eastAsia"/>
          <w:sz w:val="32"/>
          <w:szCs w:val="32"/>
        </w:rPr>
        <w:t>应急管理局</w:t>
      </w:r>
      <w:r w:rsidR="00094BEC">
        <w:rPr>
          <w:rFonts w:ascii="仿宋" w:eastAsia="仿宋" w:hAnsi="仿宋" w:cs="仿宋" w:hint="eastAsia"/>
          <w:sz w:val="32"/>
          <w:szCs w:val="40"/>
        </w:rPr>
        <w:t>组织</w:t>
      </w:r>
      <w:r w:rsidR="00094BEC">
        <w:rPr>
          <w:rFonts w:ascii="仿宋_GB2312" w:eastAsia="仿宋_GB2312" w:hAnsi="方正小标宋简体" w:cs="方正小标宋简体" w:hint="eastAsia"/>
          <w:sz w:val="32"/>
          <w:szCs w:val="32"/>
        </w:rPr>
        <w:t>中石化青岛安全工程研究院技术人员</w:t>
      </w:r>
      <w:r w:rsidR="00094BEC">
        <w:rPr>
          <w:rFonts w:ascii="仿宋" w:eastAsia="仿宋" w:hAnsi="仿宋" w:cs="仿宋" w:hint="eastAsia"/>
          <w:sz w:val="32"/>
          <w:szCs w:val="40"/>
        </w:rPr>
        <w:t>对全市</w:t>
      </w:r>
      <w:r w:rsidR="00094BEC">
        <w:rPr>
          <w:rFonts w:ascii="仿宋_GB2312" w:eastAsia="仿宋_GB2312" w:hAnsi="方正小标宋简体" w:cs="方正小标宋简体" w:hint="eastAsia"/>
          <w:sz w:val="32"/>
          <w:szCs w:val="32"/>
        </w:rPr>
        <w:t>危险化学品重大危险源企业</w:t>
      </w:r>
      <w:r w:rsidR="00094BEC">
        <w:rPr>
          <w:rFonts w:ascii="Times New Roman" w:eastAsia="仿宋_GB2312" w:hAnsi="Times New Roman" w:cs="Times New Roman" w:hint="eastAsia"/>
          <w:sz w:val="32"/>
          <w:szCs w:val="32"/>
        </w:rPr>
        <w:t>逐个进行指导服务，根据企业情况制定具体建设方案</w:t>
      </w:r>
      <w:r w:rsidR="00010DC3">
        <w:rPr>
          <w:rFonts w:ascii="Times New Roman" w:eastAsia="仿宋_GB2312" w:hAnsi="Times New Roman" w:cs="Times New Roman" w:hint="eastAsia"/>
          <w:sz w:val="32"/>
          <w:szCs w:val="32"/>
        </w:rPr>
        <w:t>，</w:t>
      </w:r>
      <w:r w:rsidR="00E81DC2">
        <w:rPr>
          <w:rFonts w:ascii="Times New Roman" w:eastAsia="仿宋_GB2312" w:hAnsi="Times New Roman" w:cs="Times New Roman" w:hint="eastAsia"/>
          <w:sz w:val="32"/>
          <w:szCs w:val="32"/>
        </w:rPr>
        <w:t>全力推进系统建设</w:t>
      </w:r>
      <w:r w:rsidR="00094BEC">
        <w:rPr>
          <w:rFonts w:ascii="仿宋_GB2312" w:eastAsia="仿宋_GB2312" w:hAnsi="华文宋体" w:hint="eastAsia"/>
          <w:sz w:val="32"/>
          <w:szCs w:val="32"/>
        </w:rPr>
        <w:t>各项</w:t>
      </w:r>
      <w:r w:rsidR="00094BEC">
        <w:rPr>
          <w:rFonts w:ascii="仿宋_GB2312" w:eastAsia="仿宋_GB2312" w:hAnsi="华文宋体" w:cs="Times New Roman" w:hint="eastAsia"/>
          <w:sz w:val="32"/>
          <w:szCs w:val="32"/>
        </w:rPr>
        <w:t>工作</w:t>
      </w:r>
      <w:r w:rsidR="00094BEC">
        <w:rPr>
          <w:rFonts w:ascii="仿宋_GB2312" w:eastAsia="仿宋_GB2312" w:hAnsi="仿宋_GB2312" w:cs="仿宋_GB2312" w:hint="eastAsia"/>
          <w:sz w:val="32"/>
          <w:szCs w:val="32"/>
        </w:rPr>
        <w:t>落实</w:t>
      </w:r>
      <w:r w:rsidR="00010DC3">
        <w:rPr>
          <w:rFonts w:ascii="Times New Roman" w:eastAsia="仿宋_GB2312" w:hAnsi="Times New Roman" w:cs="Times New Roman" w:hint="eastAsia"/>
          <w:sz w:val="32"/>
          <w:szCs w:val="32"/>
        </w:rPr>
        <w:t>。</w:t>
      </w:r>
      <w:r w:rsidR="005F7779">
        <w:rPr>
          <w:rFonts w:ascii="Times New Roman" w:eastAsia="仿宋_GB2312" w:hAnsi="Times New Roman" w:cs="Times New Roman" w:hint="eastAsia"/>
          <w:sz w:val="32"/>
          <w:szCs w:val="32"/>
        </w:rPr>
        <w:t>目前，已完成全市</w:t>
      </w:r>
      <w:r w:rsidR="005F7779">
        <w:rPr>
          <w:rFonts w:ascii="Times New Roman" w:eastAsia="仿宋_GB2312" w:hAnsi="Times New Roman" w:cs="Times New Roman" w:hint="eastAsia"/>
          <w:sz w:val="32"/>
          <w:szCs w:val="32"/>
        </w:rPr>
        <w:t>27</w:t>
      </w:r>
      <w:r w:rsidR="005F7779">
        <w:rPr>
          <w:rFonts w:ascii="Times New Roman" w:eastAsia="仿宋_GB2312" w:hAnsi="Times New Roman" w:cs="Times New Roman" w:hint="eastAsia"/>
          <w:sz w:val="32"/>
          <w:szCs w:val="32"/>
        </w:rPr>
        <w:t>家</w:t>
      </w:r>
      <w:r w:rsidR="005F7779">
        <w:rPr>
          <w:rFonts w:ascii="仿宋_GB2312" w:eastAsia="仿宋_GB2312" w:hAnsi="方正小标宋简体" w:cs="方正小标宋简体" w:hint="eastAsia"/>
          <w:sz w:val="32"/>
          <w:szCs w:val="32"/>
        </w:rPr>
        <w:t>企业的指导调研工作。</w:t>
      </w:r>
    </w:p>
    <w:p w:rsidR="00197593" w:rsidRDefault="005F7779" w:rsidP="00EE148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下一步，市应急局</w:t>
      </w:r>
      <w:r w:rsidRPr="001F7D98">
        <w:rPr>
          <w:rFonts w:ascii="仿宋_GB2312" w:eastAsia="仿宋_GB2312" w:hAnsi="方正小标宋简体" w:cs="方正小标宋简体" w:hint="eastAsia"/>
          <w:sz w:val="32"/>
          <w:szCs w:val="32"/>
        </w:rPr>
        <w:t>管理局</w:t>
      </w:r>
      <w:r>
        <w:rPr>
          <w:rFonts w:ascii="仿宋_GB2312" w:eastAsia="仿宋_GB2312" w:hAnsi="方正小标宋简体" w:cs="方正小标宋简体" w:hint="eastAsia"/>
          <w:sz w:val="32"/>
          <w:szCs w:val="32"/>
        </w:rPr>
        <w:t>将按照省厅工作要求，</w:t>
      </w:r>
      <w:r>
        <w:rPr>
          <w:rFonts w:ascii="Times New Roman" w:eastAsia="仿宋_GB2312" w:hAnsi="Times New Roman" w:cs="Times New Roman" w:hint="eastAsia"/>
          <w:sz w:val="32"/>
          <w:szCs w:val="32"/>
        </w:rPr>
        <w:t>建立日调度、周通报制度，</w:t>
      </w:r>
      <w:r w:rsidRPr="005F7779">
        <w:rPr>
          <w:rFonts w:ascii="仿宋_GB2312" w:eastAsia="仿宋_GB2312" w:hAnsi="方正小标宋简体" w:cs="方正小标宋简体" w:hint="eastAsia"/>
          <w:sz w:val="32"/>
          <w:szCs w:val="32"/>
        </w:rPr>
        <w:t>加大对企业的督导力度，督促相</w:t>
      </w:r>
      <w:r>
        <w:rPr>
          <w:rFonts w:ascii="仿宋_GB2312" w:eastAsia="仿宋_GB2312" w:hAnsi="方正小标宋简体" w:cs="方正小标宋简体" w:hint="eastAsia"/>
          <w:sz w:val="32"/>
          <w:szCs w:val="32"/>
        </w:rPr>
        <w:t>关企业做好登记信息录入、技术改造、数据采集、网关安装调试等工作</w:t>
      </w:r>
      <w:r w:rsidRPr="005F7779">
        <w:rPr>
          <w:rFonts w:ascii="仿宋_GB2312" w:eastAsia="仿宋_GB2312" w:hAnsi="方正小标宋简体" w:cs="方正小标宋简体" w:hint="eastAsia"/>
          <w:sz w:val="32"/>
          <w:szCs w:val="32"/>
        </w:rPr>
        <w:t>，确保按照时限完成系统接入工作。</w:t>
      </w:r>
    </w:p>
    <w:p w:rsidR="00D06813" w:rsidRPr="002B735A" w:rsidRDefault="00D06813" w:rsidP="00EE148A">
      <w:pPr>
        <w:spacing w:line="540" w:lineRule="exact"/>
      </w:pPr>
    </w:p>
    <w:tbl>
      <w:tblPr>
        <w:tblW w:w="8920" w:type="dxa"/>
        <w:tblBorders>
          <w:top w:val="single" w:sz="4" w:space="0" w:color="auto"/>
          <w:bottom w:val="single" w:sz="4" w:space="0" w:color="auto"/>
          <w:insideH w:val="single" w:sz="4" w:space="0" w:color="auto"/>
          <w:insideV w:val="single" w:sz="4" w:space="0" w:color="auto"/>
        </w:tblBorders>
        <w:tblLayout w:type="fixed"/>
        <w:tblLook w:val="04A0"/>
      </w:tblPr>
      <w:tblGrid>
        <w:gridCol w:w="8920"/>
      </w:tblGrid>
      <w:tr w:rsidR="002B735A" w:rsidTr="00BE59F0">
        <w:trPr>
          <w:trHeight w:val="699"/>
        </w:trPr>
        <w:tc>
          <w:tcPr>
            <w:tcW w:w="8920" w:type="dxa"/>
          </w:tcPr>
          <w:p w:rsidR="002B735A" w:rsidRDefault="002B735A" w:rsidP="00815991">
            <w:pPr>
              <w:spacing w:line="600" w:lineRule="exact"/>
              <w:ind w:left="640" w:hangingChars="200" w:hanging="640"/>
              <w:rPr>
                <w:rFonts w:ascii="Times New Roman" w:eastAsia="仿宋_GB2312" w:hAnsi="Times New Roman" w:cs="Times New Roman" w:hint="eastAsia"/>
                <w:sz w:val="32"/>
                <w:szCs w:val="32"/>
              </w:rPr>
            </w:pPr>
            <w:r>
              <w:rPr>
                <w:rFonts w:ascii="楷体_GB2312" w:eastAsia="楷体_GB2312" w:hAnsi="仿宋" w:hint="eastAsia"/>
                <w:bCs/>
                <w:sz w:val="32"/>
                <w:szCs w:val="32"/>
              </w:rPr>
              <w:t>报：</w:t>
            </w:r>
            <w:r>
              <w:rPr>
                <w:rFonts w:ascii="Times New Roman" w:eastAsia="仿宋_GB2312" w:hAnsi="Times New Roman" w:cs="Times New Roman"/>
                <w:sz w:val="32"/>
                <w:szCs w:val="32"/>
              </w:rPr>
              <w:t>省应急厅</w:t>
            </w:r>
            <w:r>
              <w:rPr>
                <w:rFonts w:ascii="Times New Roman" w:eastAsia="仿宋_GB2312" w:hAnsi="Times New Roman" w:cs="Times New Roman" w:hint="eastAsia"/>
                <w:sz w:val="32"/>
                <w:szCs w:val="32"/>
              </w:rPr>
              <w:t>危化处。</w:t>
            </w:r>
          </w:p>
          <w:p w:rsidR="00815991" w:rsidRPr="002B735A" w:rsidRDefault="00815991" w:rsidP="00815991">
            <w:pPr>
              <w:spacing w:line="600" w:lineRule="exact"/>
              <w:ind w:left="640" w:hangingChars="200" w:hanging="640"/>
              <w:rPr>
                <w:rFonts w:ascii="Times New Roman" w:eastAsia="仿宋_GB2312" w:hAnsi="Times New Roman" w:cs="Times New Roman"/>
                <w:sz w:val="32"/>
                <w:szCs w:val="32"/>
              </w:rPr>
            </w:pPr>
            <w:r>
              <w:rPr>
                <w:rFonts w:ascii="楷体_GB2312" w:eastAsia="楷体_GB2312" w:hAnsi="仿宋" w:hint="eastAsia"/>
                <w:bCs/>
                <w:sz w:val="32"/>
                <w:szCs w:val="32"/>
              </w:rPr>
              <w:t>送</w:t>
            </w:r>
            <w:r>
              <w:rPr>
                <w:rFonts w:ascii="仿宋_GB2312" w:eastAsia="仿宋_GB2312" w:hAnsi="仿宋" w:hint="eastAsia"/>
                <w:bCs/>
                <w:sz w:val="32"/>
                <w:szCs w:val="32"/>
              </w:rPr>
              <w:t>：</w:t>
            </w:r>
            <w:r>
              <w:rPr>
                <w:rFonts w:ascii="Times New Roman" w:eastAsia="仿宋_GB2312" w:hAnsi="Times New Roman" w:cs="Times New Roman"/>
                <w:spacing w:val="-11"/>
                <w:sz w:val="32"/>
                <w:szCs w:val="32"/>
              </w:rPr>
              <w:t>各区（市）</w:t>
            </w:r>
            <w:r>
              <w:rPr>
                <w:rFonts w:ascii="Times New Roman" w:eastAsia="仿宋_GB2312" w:hAnsi="Times New Roman" w:cs="Times New Roman" w:hint="eastAsia"/>
                <w:spacing w:val="-11"/>
                <w:sz w:val="32"/>
                <w:szCs w:val="32"/>
              </w:rPr>
              <w:t>应急管理局。</w:t>
            </w:r>
          </w:p>
        </w:tc>
      </w:tr>
      <w:tr w:rsidR="002B735A" w:rsidTr="00BE59F0">
        <w:trPr>
          <w:trHeight w:val="635"/>
        </w:trPr>
        <w:tc>
          <w:tcPr>
            <w:tcW w:w="8920" w:type="dxa"/>
          </w:tcPr>
          <w:p w:rsidR="002B735A" w:rsidRDefault="002B735A" w:rsidP="009B0082">
            <w:pPr>
              <w:widowControl/>
              <w:spacing w:line="560" w:lineRule="exact"/>
              <w:jc w:val="left"/>
              <w:rPr>
                <w:rFonts w:ascii="仿宋_GB2312" w:eastAsia="仿宋_GB2312"/>
                <w:bCs/>
                <w:spacing w:val="-20"/>
                <w:sz w:val="32"/>
                <w:szCs w:val="32"/>
              </w:rPr>
            </w:pPr>
            <w:r>
              <w:rPr>
                <w:rFonts w:ascii="仿宋_GB2312" w:eastAsia="仿宋_GB2312" w:hAnsi="仿宋_GB2312" w:cs="仿宋_GB2312" w:hint="eastAsia"/>
                <w:color w:val="000000"/>
                <w:sz w:val="32"/>
                <w:szCs w:val="32"/>
              </w:rPr>
              <w:t>枣庄市</w:t>
            </w:r>
            <w:r w:rsidR="00F26F2B" w:rsidRPr="00F26F2B">
              <w:rPr>
                <w:rFonts w:ascii="仿宋_GB2312" w:eastAsia="仿宋_GB2312" w:hAnsi="仿宋_GB2312" w:cs="仿宋_GB2312"/>
                <w:color w:val="000000"/>
                <w:sz w:val="32"/>
                <w:szCs w:val="32"/>
              </w:rPr>
              <w:t>监测预警系统</w:t>
            </w:r>
            <w:r w:rsidR="009B0082" w:rsidRPr="009B0082">
              <w:rPr>
                <w:rFonts w:ascii="仿宋_GB2312" w:eastAsia="仿宋_GB2312" w:hAnsi="仿宋_GB2312" w:cs="仿宋_GB2312" w:hint="eastAsia"/>
                <w:color w:val="000000"/>
                <w:sz w:val="32"/>
                <w:szCs w:val="32"/>
              </w:rPr>
              <w:t>攻坚</w:t>
            </w:r>
            <w:r w:rsidR="00F26F2B" w:rsidRPr="00F26F2B">
              <w:rPr>
                <w:rFonts w:ascii="仿宋_GB2312" w:eastAsia="仿宋_GB2312" w:hAnsi="仿宋_GB2312" w:cs="仿宋_GB2312"/>
                <w:color w:val="000000"/>
                <w:sz w:val="32"/>
                <w:szCs w:val="32"/>
              </w:rPr>
              <w:t>工作专班</w:t>
            </w:r>
            <w:r>
              <w:rPr>
                <w:rFonts w:ascii="仿宋_GB2312" w:eastAsia="仿宋_GB2312" w:hAnsi="仿宋_GB2312" w:cs="仿宋_GB2312" w:hint="eastAsia"/>
                <w:color w:val="000000"/>
                <w:sz w:val="32"/>
                <w:szCs w:val="32"/>
              </w:rPr>
              <w:t xml:space="preserve">    2020年10月23日印发</w:t>
            </w:r>
          </w:p>
        </w:tc>
      </w:tr>
    </w:tbl>
    <w:p w:rsidR="006B32C8" w:rsidRDefault="006B32C8" w:rsidP="00BF5CD3">
      <w:pPr>
        <w:spacing w:line="600" w:lineRule="exact"/>
        <w:jc w:val="left"/>
        <w:rPr>
          <w:rFonts w:ascii="Times New Roman" w:eastAsia="仿宋_GB2312" w:hAnsi="Times New Roman" w:cs="Times New Roman"/>
          <w:sz w:val="32"/>
          <w:szCs w:val="32"/>
        </w:rPr>
      </w:pPr>
    </w:p>
    <w:sectPr w:rsidR="006B32C8" w:rsidSect="00EE148A">
      <w:pgSz w:w="11906" w:h="16838" w:code="9"/>
      <w:pgMar w:top="1701" w:right="1701" w:bottom="1701" w:left="1701"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34" w:rsidRDefault="005F4734" w:rsidP="00C2658D">
      <w:r>
        <w:separator/>
      </w:r>
    </w:p>
  </w:endnote>
  <w:endnote w:type="continuationSeparator" w:id="0">
    <w:p w:rsidR="005F4734" w:rsidRDefault="005F4734" w:rsidP="00C26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hakuyoxingshu7000"/>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altName w:val="宋体"/>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34" w:rsidRDefault="005F4734" w:rsidP="00C2658D">
      <w:r>
        <w:separator/>
      </w:r>
    </w:p>
  </w:footnote>
  <w:footnote w:type="continuationSeparator" w:id="0">
    <w:p w:rsidR="005F4734" w:rsidRDefault="005F4734" w:rsidP="00C26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1E0"/>
    <w:rsid w:val="00010DC3"/>
    <w:rsid w:val="00076A9A"/>
    <w:rsid w:val="00094BEC"/>
    <w:rsid w:val="000C0F6A"/>
    <w:rsid w:val="001121E0"/>
    <w:rsid w:val="0012335F"/>
    <w:rsid w:val="00130277"/>
    <w:rsid w:val="00184474"/>
    <w:rsid w:val="00197593"/>
    <w:rsid w:val="001A06FE"/>
    <w:rsid w:val="001D35E9"/>
    <w:rsid w:val="00215877"/>
    <w:rsid w:val="0023058F"/>
    <w:rsid w:val="002A09F8"/>
    <w:rsid w:val="002B735A"/>
    <w:rsid w:val="002C4D68"/>
    <w:rsid w:val="002D5BD5"/>
    <w:rsid w:val="00305419"/>
    <w:rsid w:val="00312962"/>
    <w:rsid w:val="00336BFE"/>
    <w:rsid w:val="00387269"/>
    <w:rsid w:val="003A0F39"/>
    <w:rsid w:val="003E15E6"/>
    <w:rsid w:val="00400035"/>
    <w:rsid w:val="00441067"/>
    <w:rsid w:val="004B7A1E"/>
    <w:rsid w:val="004E0A69"/>
    <w:rsid w:val="005017B1"/>
    <w:rsid w:val="00507205"/>
    <w:rsid w:val="005317D9"/>
    <w:rsid w:val="0059475C"/>
    <w:rsid w:val="005D3842"/>
    <w:rsid w:val="005D3846"/>
    <w:rsid w:val="005F4734"/>
    <w:rsid w:val="005F7779"/>
    <w:rsid w:val="0062233C"/>
    <w:rsid w:val="00656784"/>
    <w:rsid w:val="00661EAA"/>
    <w:rsid w:val="00670B8E"/>
    <w:rsid w:val="006950BF"/>
    <w:rsid w:val="006A146A"/>
    <w:rsid w:val="006A2F5B"/>
    <w:rsid w:val="006B32C8"/>
    <w:rsid w:val="006C7E6F"/>
    <w:rsid w:val="006D6511"/>
    <w:rsid w:val="006E6937"/>
    <w:rsid w:val="006F047C"/>
    <w:rsid w:val="007163EF"/>
    <w:rsid w:val="007564A5"/>
    <w:rsid w:val="0076707F"/>
    <w:rsid w:val="007A13FE"/>
    <w:rsid w:val="007C2499"/>
    <w:rsid w:val="007C6AF7"/>
    <w:rsid w:val="007E1502"/>
    <w:rsid w:val="007E2DA8"/>
    <w:rsid w:val="00815991"/>
    <w:rsid w:val="008A0821"/>
    <w:rsid w:val="008B148C"/>
    <w:rsid w:val="008B78CC"/>
    <w:rsid w:val="008B7C80"/>
    <w:rsid w:val="008C337B"/>
    <w:rsid w:val="008D0EF1"/>
    <w:rsid w:val="009931C7"/>
    <w:rsid w:val="009A0A86"/>
    <w:rsid w:val="009A6640"/>
    <w:rsid w:val="009B0082"/>
    <w:rsid w:val="00A2212B"/>
    <w:rsid w:val="00A3550B"/>
    <w:rsid w:val="00A84328"/>
    <w:rsid w:val="00AE1BA0"/>
    <w:rsid w:val="00AE2BC2"/>
    <w:rsid w:val="00B57E2D"/>
    <w:rsid w:val="00BB54CC"/>
    <w:rsid w:val="00BC2284"/>
    <w:rsid w:val="00BD67DE"/>
    <w:rsid w:val="00BE1A41"/>
    <w:rsid w:val="00BF5CD3"/>
    <w:rsid w:val="00C13619"/>
    <w:rsid w:val="00C2658D"/>
    <w:rsid w:val="00C3109F"/>
    <w:rsid w:val="00C369A6"/>
    <w:rsid w:val="00C409C6"/>
    <w:rsid w:val="00C41588"/>
    <w:rsid w:val="00C720C7"/>
    <w:rsid w:val="00C83138"/>
    <w:rsid w:val="00D06813"/>
    <w:rsid w:val="00D1568D"/>
    <w:rsid w:val="00D20127"/>
    <w:rsid w:val="00D23B5B"/>
    <w:rsid w:val="00D35193"/>
    <w:rsid w:val="00D637E0"/>
    <w:rsid w:val="00D7197F"/>
    <w:rsid w:val="00DB099A"/>
    <w:rsid w:val="00DC436F"/>
    <w:rsid w:val="00E114E5"/>
    <w:rsid w:val="00E6243A"/>
    <w:rsid w:val="00E74AE8"/>
    <w:rsid w:val="00E81DC2"/>
    <w:rsid w:val="00EA6F56"/>
    <w:rsid w:val="00ED485F"/>
    <w:rsid w:val="00EE148A"/>
    <w:rsid w:val="00F22E9F"/>
    <w:rsid w:val="00F26F2B"/>
    <w:rsid w:val="00F64C4C"/>
    <w:rsid w:val="00F96335"/>
    <w:rsid w:val="00FA736B"/>
    <w:rsid w:val="00FF15F4"/>
    <w:rsid w:val="04737B25"/>
    <w:rsid w:val="0A4E2315"/>
    <w:rsid w:val="0B4840EB"/>
    <w:rsid w:val="0BF31373"/>
    <w:rsid w:val="0DE97501"/>
    <w:rsid w:val="0F6A5CDA"/>
    <w:rsid w:val="0FF434DB"/>
    <w:rsid w:val="108319A0"/>
    <w:rsid w:val="12C23ACC"/>
    <w:rsid w:val="16F71531"/>
    <w:rsid w:val="17870917"/>
    <w:rsid w:val="1B3B427A"/>
    <w:rsid w:val="1FC227A0"/>
    <w:rsid w:val="1FE10AF1"/>
    <w:rsid w:val="21064383"/>
    <w:rsid w:val="25113C20"/>
    <w:rsid w:val="37FC4FBF"/>
    <w:rsid w:val="3FDA6AA0"/>
    <w:rsid w:val="4201273A"/>
    <w:rsid w:val="42E922AF"/>
    <w:rsid w:val="438A001E"/>
    <w:rsid w:val="44B5466B"/>
    <w:rsid w:val="485C46C5"/>
    <w:rsid w:val="5140767E"/>
    <w:rsid w:val="539C4C1B"/>
    <w:rsid w:val="5854742D"/>
    <w:rsid w:val="60B6145F"/>
    <w:rsid w:val="6358410F"/>
    <w:rsid w:val="64DC5478"/>
    <w:rsid w:val="66A155C0"/>
    <w:rsid w:val="6E1C0B97"/>
    <w:rsid w:val="6EC33FE8"/>
    <w:rsid w:val="768C65FA"/>
    <w:rsid w:val="78555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58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41588"/>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1588"/>
    <w:pPr>
      <w:spacing w:before="100" w:beforeAutospacing="1" w:after="100" w:afterAutospacing="1"/>
      <w:jc w:val="left"/>
    </w:pPr>
    <w:rPr>
      <w:rFonts w:cs="Times New Roman"/>
      <w:kern w:val="0"/>
      <w:sz w:val="24"/>
    </w:rPr>
  </w:style>
  <w:style w:type="character" w:styleId="a4">
    <w:name w:val="Emphasis"/>
    <w:qFormat/>
    <w:rsid w:val="00C41588"/>
    <w:rPr>
      <w:rFonts w:ascii="Verdana" w:hAnsi="Verdana"/>
      <w:color w:val="CC0000"/>
      <w:kern w:val="0"/>
      <w:sz w:val="24"/>
      <w:szCs w:val="24"/>
      <w:lang w:val="en-US" w:eastAsia="en-US"/>
    </w:rPr>
  </w:style>
  <w:style w:type="paragraph" w:styleId="a5">
    <w:name w:val="header"/>
    <w:basedOn w:val="a"/>
    <w:link w:val="Char"/>
    <w:rsid w:val="00C26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658D"/>
    <w:rPr>
      <w:rFonts w:asciiTheme="minorHAnsi" w:eastAsiaTheme="minorEastAsia" w:hAnsiTheme="minorHAnsi" w:cstheme="minorBidi"/>
      <w:kern w:val="2"/>
      <w:sz w:val="18"/>
      <w:szCs w:val="18"/>
    </w:rPr>
  </w:style>
  <w:style w:type="paragraph" w:styleId="a6">
    <w:name w:val="footer"/>
    <w:basedOn w:val="a"/>
    <w:link w:val="Char0"/>
    <w:rsid w:val="00C2658D"/>
    <w:pPr>
      <w:tabs>
        <w:tab w:val="center" w:pos="4153"/>
        <w:tab w:val="right" w:pos="8306"/>
      </w:tabs>
      <w:snapToGrid w:val="0"/>
      <w:jc w:val="left"/>
    </w:pPr>
    <w:rPr>
      <w:sz w:val="18"/>
      <w:szCs w:val="18"/>
    </w:rPr>
  </w:style>
  <w:style w:type="character" w:customStyle="1" w:styleId="Char0">
    <w:name w:val="页脚 Char"/>
    <w:basedOn w:val="a0"/>
    <w:link w:val="a6"/>
    <w:rsid w:val="00C2658D"/>
    <w:rPr>
      <w:rFonts w:asciiTheme="minorHAnsi" w:eastAsiaTheme="minorEastAsia" w:hAnsiTheme="minorHAnsi" w:cstheme="minorBidi"/>
      <w:kern w:val="2"/>
      <w:sz w:val="18"/>
      <w:szCs w:val="18"/>
    </w:rPr>
  </w:style>
  <w:style w:type="table" w:styleId="a7">
    <w:name w:val="Table Grid"/>
    <w:basedOn w:val="a1"/>
    <w:rsid w:val="00A3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jc w:val="left"/>
    </w:pPr>
    <w:rPr>
      <w:rFonts w:cs="Times New Roman"/>
      <w:kern w:val="0"/>
      <w:sz w:val="24"/>
    </w:rPr>
  </w:style>
  <w:style w:type="character" w:styleId="a4">
    <w:name w:val="Emphasis"/>
    <w:qFormat/>
    <w:rPr>
      <w:rFonts w:ascii="Verdana" w:hAnsi="Verdana"/>
      <w:color w:val="CC0000"/>
      <w:kern w:val="0"/>
      <w:sz w:val="24"/>
      <w:szCs w:val="24"/>
      <w:lang w:val="en-US" w:eastAsia="en-US"/>
    </w:rPr>
  </w:style>
  <w:style w:type="paragraph" w:styleId="a5">
    <w:name w:val="header"/>
    <w:basedOn w:val="a"/>
    <w:link w:val="Char"/>
    <w:rsid w:val="00C26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658D"/>
    <w:rPr>
      <w:rFonts w:asciiTheme="minorHAnsi" w:eastAsiaTheme="minorEastAsia" w:hAnsiTheme="minorHAnsi" w:cstheme="minorBidi"/>
      <w:kern w:val="2"/>
      <w:sz w:val="18"/>
      <w:szCs w:val="18"/>
    </w:rPr>
  </w:style>
  <w:style w:type="paragraph" w:styleId="a6">
    <w:name w:val="footer"/>
    <w:basedOn w:val="a"/>
    <w:link w:val="Char0"/>
    <w:rsid w:val="00C2658D"/>
    <w:pPr>
      <w:tabs>
        <w:tab w:val="center" w:pos="4153"/>
        <w:tab w:val="right" w:pos="8306"/>
      </w:tabs>
      <w:snapToGrid w:val="0"/>
      <w:jc w:val="left"/>
    </w:pPr>
    <w:rPr>
      <w:sz w:val="18"/>
      <w:szCs w:val="18"/>
    </w:rPr>
  </w:style>
  <w:style w:type="character" w:customStyle="1" w:styleId="Char0">
    <w:name w:val="页脚 Char"/>
    <w:basedOn w:val="a0"/>
    <w:link w:val="a6"/>
    <w:rsid w:val="00C2658D"/>
    <w:rPr>
      <w:rFonts w:asciiTheme="minorHAnsi" w:eastAsiaTheme="minorEastAsia" w:hAnsiTheme="minorHAnsi" w:cstheme="minorBidi"/>
      <w:kern w:val="2"/>
      <w:sz w:val="18"/>
      <w:szCs w:val="18"/>
    </w:rPr>
  </w:style>
  <w:style w:type="table" w:styleId="a7">
    <w:name w:val="Table Grid"/>
    <w:basedOn w:val="a1"/>
    <w:rsid w:val="00A3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2187F-1C4D-4D20-B0A1-68426408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zzsaj</dc:creator>
  <cp:lastModifiedBy>Administrator</cp:lastModifiedBy>
  <cp:revision>81</cp:revision>
  <dcterms:created xsi:type="dcterms:W3CDTF">2014-10-29T12:08:00Z</dcterms:created>
  <dcterms:modified xsi:type="dcterms:W3CDTF">2020-10-23T02:39:00Z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