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《清单》涉及7项证明事项的出具式样、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办理流程和操作规范的参考文本</w:t>
      </w:r>
    </w:p>
    <w:p>
      <w:pPr>
        <w:spacing w:line="360" w:lineRule="auto"/>
        <w:rPr>
          <w:rFonts w:ascii="楷体_GB2312" w:hAnsi="仿宋_GB2312" w:eastAsia="楷体_GB2312" w:cs="仿宋_GB2312"/>
          <w:sz w:val="32"/>
          <w:szCs w:val="32"/>
          <w:highlight w:val="none"/>
        </w:rPr>
      </w:pPr>
    </w:p>
    <w:p>
      <w:pPr>
        <w:spacing w:line="560" w:lineRule="exact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1. 《清单》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  <w:lang w:eastAsia="zh-CN"/>
        </w:rPr>
        <w:t>事项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1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highlight w:val="none"/>
        </w:rPr>
        <w:t>自然灾害受灾群众生活救助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left="64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一、救助范围及要求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（一）救助人员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全市范围内发生的干旱、洪涝，台风、风雹、低温冷冻、雪灾、沙尘暴等气象灾害，山体崩塌、滑坡、泥石流等地质灾害，风暴潮、海啸等海洋灾害，森林火灾和生物灾害等自然灾害，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bidi="ar"/>
        </w:rPr>
        <w:t>导致无力克服衣、食、住、学、医等生活困难的人员。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（二）救助类型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1.应急救助。因自然灾害紧急转移人员，集中安置的，统一保障基本生活，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原则上不另外发放生活救助资金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；分散安置和需紧急生活救助的，按照相关标准发放救助金，期限不超过15天。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 xml:space="preserve">2.因灾死亡人员家属抚慰。按照相关标准向死亡人员家属发放一次性抚慰金。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 xml:space="preserve">3.过渡期生活救助。因灾造成房屋倒塌或严重损坏，受灾人员无房可住、无生活来源、无自救能力的，或者种、养殖产品和家庭财产损失严重，导致生活困难的，在应急救助阶段结束、恢复重建完成之前，按照相关标准对其提供过渡期基本生活救助，期限不超过 90 天。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4.倒塌、损坏居民住房恢复重建补助。对因灾造成唯一住房倒塌或者严重损坏需恢复重建、靠自身能力无法解决居住问题的受灾人员，或因灾造成唯一住房一般损坏、靠自身无力维修的受灾人员，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各级应急部门配合住建部门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按照不同等级标准予以补助。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FF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5.冬春临时生活困难救助。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bidi="ar"/>
        </w:rPr>
        <w:t>市级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应急管理部门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bidi="ar"/>
        </w:rPr>
        <w:t>统一明确受灾人员冬春救助实施标准，确保救助工作政策、制度、标准、程序“四统一”，督促抓好落实。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区（县）级应急管理部门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牵头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与主要涉灾部门的会商，分析研判冬春期间灾害形势，研究确定冬春救助重点区域和重点人群，科学评估冬春救助需求，规范填报《受灾人员冬春生活需救助情况统计表》，确保不漏一户、不落一人。坚持“分类救助、重点救助”的原则，实施“精准救助”，对需救助人员按因灾造成住房倒塌损坏、农作物减产绝收、致伤致残等情况实行分类救助，优先安排对倒房重建户和受灾的低保户、散居特困供养人员、残疾人家庭等特殊困难人员的救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6.发生其他类型突发事件，或市委、市政府决定的突发应急救助事项。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（三）灾害救助与其他救助制度衔接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FF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符合低保、临时救助、医疗救助条件的受灾人员，应及时协调民政、卫健、扶贫办、残联等部门（单位），纳入相应的救助政策保障范围，实施救助。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二、申请流程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自然灾害发生后，村（居）应及时向乡镇（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街道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）和县（市、区）涉灾部门上报灾情信息，乡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镇（街道）要认真核定本辖区灾情数据并通过“自然灾害灾情管理系统”报送灾情信息，最终确定的救助对象应符合报送灾情信息中的相关数据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各级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涉灾部门、乡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村（居）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要认真调查统计本辖区居民灾害损失情况及需救助人口底数，按照“户报、村（居）评、乡镇（街道）审、县（市、区）定”的基本程序，确定救助对象，建立救助工作台账，实施精准救助。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1.本人申请。受灾人员本人向村（居）民委员会提出书面申请，注明家庭基本情况、灾害损失情况、因灾住房倒损情况和需要解决的困难；本人因特殊原因不能申请的，由村（居）民小组提名。</w:t>
      </w:r>
    </w:p>
    <w:p>
      <w:pPr>
        <w:spacing w:line="560" w:lineRule="exact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 xml:space="preserve">    2.民主评议。由村（居）民委员会成员、村（居）民代表、受灾人员代表共同组成民主评议小组，根据灾害损失情况、受灾人员家庭经济状况、受灾人员书面申请内容或提名内容，对受灾人员因灾生活困难情况及其自救能力进行民主评议。</w:t>
      </w:r>
    </w:p>
    <w:p>
      <w:pPr>
        <w:spacing w:line="560" w:lineRule="exact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 xml:space="preserve">    3.张榜公示。经民主评议，符合救助条件的，在自然村范围内公示，公示期不少于3日；无异议或者经村（居）民委员会民主评议异议不成立的，由村（居）民委员会将评议意见和有关材料报乡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审核。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4.镇街审核。接到村（居）民委员会提交的评议结果后，乡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及时组织力量对受灾人员情况进行调查核实，3日内完成复查复核工作，上报县(区)级应急管理部门。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5.县(区)级审批。县（区）级应急管理部门接到乡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镇（街道）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上报后，应在 3 个工作日内完成审批。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  <w:highlight w:val="none"/>
        </w:rPr>
      </w:pPr>
    </w:p>
    <w:p>
      <w:pPr>
        <w:jc w:val="center"/>
        <w:rPr>
          <w:rFonts w:ascii="方正小标宋简体" w:hAnsi="华文中宋" w:eastAsia="方正小标宋简体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自然灾害生活救助证明表填表说明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1.本表依据《国务院自然灾害救助条例》（国务院令第577号）、《财政部 应急部关于印发&lt;中央自然灾害救灾资金管理暂行办法&gt;的通知》（财建〔2020〕245号）、《山东省自然灾害救助办法》（人民政府令第320号)、《山东省中央自然灾害救灾资金管理实施细则》（鲁财建〔2020〕13号）等规定，作为自然灾害受灾群众申请生活救助时，村（居）民委员会出具有关受灾情况的证明用表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2.“填表人”由村（居）民委员会负责人签字。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3.表中“灾害类型”是指《自然灾害情况统计调查制度》中所列自然灾害类型，如：干旱、洪涝、台风、风雹、低温冷冻、雪灾、沙尘暴、地震、地质灾害、森林草原火灾、生物灾害。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4.“灾害发生时间”填写因自然灾害导致影响或损失出现的日期。</w:t>
      </w:r>
    </w:p>
    <w:p>
      <w:pPr>
        <w:ind w:firstLine="648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5.“因灾损失类型”按因灾造成住房倒塌损坏、农作物减产绝收、致伤致残等情况分类填写。</w:t>
      </w:r>
    </w:p>
    <w:p>
      <w:pPr>
        <w:ind w:firstLine="648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7. “需救助类型”根据因灾损失类型和受灾户家庭实际困难情况，填写倒损住房重建（修缮）、口粮救助、衣被救助、取暖救助、旱灾补助及其他生活救助。</w:t>
      </w:r>
    </w:p>
    <w:p>
      <w:pPr>
        <w:widowControl/>
        <w:jc w:val="left"/>
        <w:rPr>
          <w:rFonts w:ascii="仿宋_GB2312" w:eastAsia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514" w:bottom="1440" w:left="1514" w:header="851" w:footer="992" w:gutter="0"/>
          <w:cols w:space="720" w:num="1"/>
          <w:docGrid w:type="lines" w:linePitch="317" w:charSpace="0"/>
        </w:sectPr>
      </w:pPr>
    </w:p>
    <w:p>
      <w:pPr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自然灾害生活救助证明表</w:t>
      </w:r>
    </w:p>
    <w:p>
      <w:pPr>
        <w:rPr>
          <w:rFonts w:ascii="仿宋_GB2312" w:hAnsi="Calibri" w:eastAsia="仿宋_GB2312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出具证明单位(公章):             填表人：      填表时间：</w:t>
      </w:r>
    </w:p>
    <w:tbl>
      <w:tblPr>
        <w:tblStyle w:val="9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49"/>
        <w:gridCol w:w="1008"/>
        <w:gridCol w:w="872"/>
        <w:gridCol w:w="1009"/>
        <w:gridCol w:w="983"/>
        <w:gridCol w:w="1058"/>
        <w:gridCol w:w="1056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受灾户基本情况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自然灾害损失情况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需救助情况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户主姓名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身份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家庭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人口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灾害类型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灾害发生时间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因灾损失类型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需救助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救助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金额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（元）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仿宋_GB2312" w:hAnsi="Calibri" w:eastAsia="仿宋_GB2312" w:cs="Times New Roman"/>
          <w:sz w:val="32"/>
          <w:szCs w:val="32"/>
          <w:highlight w:val="none"/>
        </w:rPr>
      </w:pPr>
    </w:p>
    <w:p>
      <w:pPr>
        <w:ind w:firstLine="4960" w:firstLineChars="1550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p>
      <w:pPr>
        <w:ind w:firstLine="4960" w:firstLineChars="1550"/>
        <w:rPr>
          <w:rFonts w:ascii="仿宋_GB2312" w:eastAsia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58895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F7"/>
    <w:rsid w:val="00085696"/>
    <w:rsid w:val="0019206F"/>
    <w:rsid w:val="00227E52"/>
    <w:rsid w:val="00253B55"/>
    <w:rsid w:val="002E2E64"/>
    <w:rsid w:val="002E6202"/>
    <w:rsid w:val="003D5E24"/>
    <w:rsid w:val="00524580"/>
    <w:rsid w:val="005C19F7"/>
    <w:rsid w:val="00713549"/>
    <w:rsid w:val="007145D6"/>
    <w:rsid w:val="007357A8"/>
    <w:rsid w:val="007A444C"/>
    <w:rsid w:val="007B1C6C"/>
    <w:rsid w:val="007F6FE0"/>
    <w:rsid w:val="008430A4"/>
    <w:rsid w:val="0088102B"/>
    <w:rsid w:val="008A7D73"/>
    <w:rsid w:val="008B636F"/>
    <w:rsid w:val="008D7D1F"/>
    <w:rsid w:val="008E1B61"/>
    <w:rsid w:val="0092184E"/>
    <w:rsid w:val="009A5E84"/>
    <w:rsid w:val="00A073F0"/>
    <w:rsid w:val="00A36622"/>
    <w:rsid w:val="00A530C9"/>
    <w:rsid w:val="00A93467"/>
    <w:rsid w:val="00A97591"/>
    <w:rsid w:val="00AA03A6"/>
    <w:rsid w:val="00B757B4"/>
    <w:rsid w:val="00BB5054"/>
    <w:rsid w:val="00C40DAA"/>
    <w:rsid w:val="00C60E6E"/>
    <w:rsid w:val="00C73A43"/>
    <w:rsid w:val="00C806D1"/>
    <w:rsid w:val="00C914DB"/>
    <w:rsid w:val="00CA07DB"/>
    <w:rsid w:val="00D16C19"/>
    <w:rsid w:val="00D46A76"/>
    <w:rsid w:val="00E053F8"/>
    <w:rsid w:val="00E732F1"/>
    <w:rsid w:val="00ED3603"/>
    <w:rsid w:val="00F24ECD"/>
    <w:rsid w:val="00F3777E"/>
    <w:rsid w:val="00F702CE"/>
    <w:rsid w:val="00F76C02"/>
    <w:rsid w:val="00FC64B3"/>
    <w:rsid w:val="00FC6E1C"/>
    <w:rsid w:val="01BC050D"/>
    <w:rsid w:val="04640465"/>
    <w:rsid w:val="06352CBE"/>
    <w:rsid w:val="0C0A63EC"/>
    <w:rsid w:val="0C9757A9"/>
    <w:rsid w:val="10E6691A"/>
    <w:rsid w:val="12A723EF"/>
    <w:rsid w:val="14AB0AA6"/>
    <w:rsid w:val="15F24CC2"/>
    <w:rsid w:val="17560FCC"/>
    <w:rsid w:val="21AC238F"/>
    <w:rsid w:val="25050300"/>
    <w:rsid w:val="250F0349"/>
    <w:rsid w:val="2C7C4174"/>
    <w:rsid w:val="30523271"/>
    <w:rsid w:val="34021C27"/>
    <w:rsid w:val="359D496B"/>
    <w:rsid w:val="35F24384"/>
    <w:rsid w:val="37075D23"/>
    <w:rsid w:val="3A3C67A9"/>
    <w:rsid w:val="3A4847F4"/>
    <w:rsid w:val="3E902250"/>
    <w:rsid w:val="4433566A"/>
    <w:rsid w:val="46C129B6"/>
    <w:rsid w:val="55A3535B"/>
    <w:rsid w:val="56C559C0"/>
    <w:rsid w:val="5E195F11"/>
    <w:rsid w:val="64825430"/>
    <w:rsid w:val="69AC3BB0"/>
    <w:rsid w:val="6B875AAA"/>
    <w:rsid w:val="707B73B5"/>
    <w:rsid w:val="725906D5"/>
    <w:rsid w:val="7638636B"/>
    <w:rsid w:val="79EC0229"/>
    <w:rsid w:val="7DFD6CB1"/>
    <w:rsid w:val="7FF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日期 Char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1922</Words>
  <Characters>10957</Characters>
  <Lines>91</Lines>
  <Paragraphs>25</Paragraphs>
  <TotalTime>5</TotalTime>
  <ScaleCrop>false</ScaleCrop>
  <LinksUpToDate>false</LinksUpToDate>
  <CharactersWithSpaces>12854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2021-01-29T02:00:00Z</dcterms:created>
  <dc:creator>PC</dc:creator>
  <cp:lastModifiedBy>v</cp:lastModifiedBy>
  <cp:lastPrinted>2021-01-29T02:46:00Z</cp:lastPrinted>
  <dcterms:modified xsi:type="dcterms:W3CDTF">2021-02-22T01:48:10Z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