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4843" w:type="pct"/>
        <w:jc w:val="center"/>
        <w:tblLayout w:type="fixed"/>
        <w:tblCellMar>
          <w:top w:w="0" w:type="dxa"/>
          <w:left w:w="108" w:type="dxa"/>
          <w:bottom w:w="0" w:type="dxa"/>
          <w:right w:w="108" w:type="dxa"/>
        </w:tblCellMar>
      </w:tblPr>
      <w:tblGrid>
        <w:gridCol w:w="639"/>
        <w:gridCol w:w="1258"/>
        <w:gridCol w:w="2324"/>
        <w:gridCol w:w="799"/>
        <w:gridCol w:w="1257"/>
        <w:gridCol w:w="616"/>
        <w:gridCol w:w="3625"/>
        <w:gridCol w:w="955"/>
        <w:gridCol w:w="1116"/>
        <w:gridCol w:w="1141"/>
      </w:tblGrid>
      <w:tr w14:paraId="080E19BF">
        <w:tblPrEx>
          <w:tblCellMar>
            <w:top w:w="0" w:type="dxa"/>
            <w:left w:w="108" w:type="dxa"/>
            <w:bottom w:w="0" w:type="dxa"/>
            <w:right w:w="108" w:type="dxa"/>
          </w:tblCellMar>
        </w:tblPrEx>
        <w:trPr>
          <w:trHeight w:val="750" w:hRule="atLeast"/>
          <w:jc w:val="center"/>
        </w:trPr>
        <w:tc>
          <w:tcPr>
            <w:tcW w:w="13730" w:type="dxa"/>
            <w:gridSpan w:val="10"/>
            <w:tcBorders>
              <w:top w:val="nil"/>
              <w:left w:val="nil"/>
              <w:bottom w:val="nil"/>
              <w:right w:val="nil"/>
            </w:tcBorders>
            <w:noWrap/>
            <w:vAlign w:val="center"/>
          </w:tcPr>
          <w:p w14:paraId="353E2623">
            <w:pPr>
              <w:spacing w:line="600" w:lineRule="exact"/>
              <w:jc w:val="center"/>
              <w:rPr>
                <w:rFonts w:ascii="方正小标宋简体" w:eastAsia="方正小标宋简体" w:cs="Times New Roman"/>
                <w:color w:val="000000"/>
                <w:kern w:val="0"/>
                <w:sz w:val="44"/>
                <w:szCs w:val="44"/>
              </w:rPr>
            </w:pPr>
            <w:r>
              <w:rPr>
                <w:rFonts w:hint="eastAsia" w:ascii="方正小标宋简体" w:eastAsia="方正小标宋简体"/>
                <w:color w:val="000000"/>
                <w:kern w:val="0"/>
                <w:sz w:val="44"/>
                <w:szCs w:val="44"/>
                <w:lang w:eastAsia="zh-CN"/>
              </w:rPr>
              <w:t>市应急救援保障中心</w:t>
            </w:r>
            <w:r>
              <w:rPr>
                <w:rFonts w:hint="eastAsia" w:ascii="方正小标宋简体" w:eastAsia="方正小标宋简体"/>
                <w:color w:val="000000"/>
                <w:kern w:val="0"/>
                <w:sz w:val="44"/>
                <w:szCs w:val="44"/>
              </w:rPr>
              <w:t>2025年度职责任务清单</w:t>
            </w:r>
          </w:p>
        </w:tc>
      </w:tr>
      <w:tr w14:paraId="1FF09DD1">
        <w:tblPrEx>
          <w:tblCellMar>
            <w:top w:w="0" w:type="dxa"/>
            <w:left w:w="108" w:type="dxa"/>
            <w:bottom w:w="0" w:type="dxa"/>
            <w:right w:w="108" w:type="dxa"/>
          </w:tblCellMar>
        </w:tblPrEx>
        <w:trPr>
          <w:trHeight w:val="465" w:hRule="atLeast"/>
          <w:jc w:val="center"/>
        </w:trPr>
        <w:tc>
          <w:tcPr>
            <w:tcW w:w="4221" w:type="dxa"/>
            <w:gridSpan w:val="3"/>
            <w:tcBorders>
              <w:top w:val="nil"/>
              <w:left w:val="nil"/>
              <w:bottom w:val="nil"/>
              <w:right w:val="nil"/>
            </w:tcBorders>
            <w:noWrap/>
            <w:vAlign w:val="center"/>
          </w:tcPr>
          <w:p w14:paraId="52DE4A72">
            <w:pPr>
              <w:widowControl/>
              <w:jc w:val="left"/>
              <w:rPr>
                <w:rFonts w:ascii="宋体" w:hAnsi="宋体" w:cs="Times New Roman"/>
                <w:color w:val="000000"/>
                <w:kern w:val="0"/>
                <w:sz w:val="22"/>
                <w:szCs w:val="22"/>
              </w:rPr>
            </w:pPr>
            <w:r>
              <w:rPr>
                <w:rFonts w:hint="eastAsia" w:ascii="宋体" w:hAnsi="宋体"/>
                <w:sz w:val="22"/>
                <w:szCs w:val="22"/>
                <w:lang w:val="en-US" w:eastAsia="zh-CN"/>
              </w:rPr>
              <w:t>枣庄</w:t>
            </w:r>
            <w:r>
              <w:rPr>
                <w:rFonts w:hint="eastAsia" w:ascii="宋体" w:hAnsi="宋体"/>
                <w:sz w:val="22"/>
                <w:szCs w:val="22"/>
                <w:lang w:eastAsia="zh-CN"/>
              </w:rPr>
              <w:t>市应急救援保障中心</w:t>
            </w:r>
            <w:r>
              <w:rPr>
                <w:rFonts w:hint="eastAsia" w:ascii="宋体" w:hAnsi="宋体"/>
                <w:sz w:val="22"/>
                <w:szCs w:val="22"/>
                <w:lang w:val="en-US" w:eastAsia="zh-CN"/>
              </w:rPr>
              <w:t xml:space="preserve"> </w:t>
            </w:r>
          </w:p>
        </w:tc>
        <w:tc>
          <w:tcPr>
            <w:tcW w:w="799" w:type="dxa"/>
            <w:tcBorders>
              <w:top w:val="nil"/>
              <w:left w:val="nil"/>
              <w:bottom w:val="nil"/>
              <w:right w:val="nil"/>
            </w:tcBorders>
            <w:noWrap/>
            <w:vAlign w:val="center"/>
          </w:tcPr>
          <w:p w14:paraId="22F55053">
            <w:pPr>
              <w:widowControl/>
              <w:jc w:val="left"/>
              <w:rPr>
                <w:rFonts w:ascii="宋体" w:cs="Times New Roman"/>
                <w:color w:val="000000"/>
                <w:kern w:val="0"/>
                <w:sz w:val="22"/>
                <w:szCs w:val="22"/>
              </w:rPr>
            </w:pPr>
          </w:p>
        </w:tc>
        <w:tc>
          <w:tcPr>
            <w:tcW w:w="1257" w:type="dxa"/>
            <w:tcBorders>
              <w:top w:val="nil"/>
              <w:left w:val="nil"/>
              <w:bottom w:val="nil"/>
              <w:right w:val="nil"/>
            </w:tcBorders>
            <w:noWrap/>
            <w:vAlign w:val="center"/>
          </w:tcPr>
          <w:p w14:paraId="2B165677">
            <w:pPr>
              <w:widowControl/>
              <w:jc w:val="left"/>
              <w:rPr>
                <w:rFonts w:ascii="宋体" w:cs="Times New Roman"/>
                <w:color w:val="000000"/>
                <w:kern w:val="0"/>
                <w:sz w:val="22"/>
                <w:szCs w:val="22"/>
              </w:rPr>
            </w:pPr>
          </w:p>
        </w:tc>
        <w:tc>
          <w:tcPr>
            <w:tcW w:w="616" w:type="dxa"/>
            <w:tcBorders>
              <w:top w:val="nil"/>
              <w:left w:val="nil"/>
              <w:bottom w:val="nil"/>
              <w:right w:val="nil"/>
            </w:tcBorders>
            <w:noWrap/>
            <w:vAlign w:val="center"/>
          </w:tcPr>
          <w:p w14:paraId="32DA2D1D">
            <w:pPr>
              <w:widowControl/>
              <w:jc w:val="left"/>
              <w:rPr>
                <w:rFonts w:ascii="宋体" w:cs="Times New Roman"/>
                <w:color w:val="000000"/>
                <w:kern w:val="0"/>
                <w:sz w:val="22"/>
                <w:szCs w:val="22"/>
              </w:rPr>
            </w:pPr>
            <w:r>
              <w:rPr>
                <w:rFonts w:hint="eastAsia" w:ascii="宋体" w:hAnsi="宋体" w:eastAsia="等线"/>
                <w:color w:val="000000"/>
                <w:kern w:val="0"/>
                <w:sz w:val="22"/>
                <w:szCs w:val="22"/>
              </w:rPr>
              <w:t xml:space="preserve"> </w:t>
            </w:r>
          </w:p>
        </w:tc>
        <w:tc>
          <w:tcPr>
            <w:tcW w:w="4580" w:type="dxa"/>
            <w:gridSpan w:val="2"/>
            <w:tcBorders>
              <w:top w:val="nil"/>
              <w:left w:val="nil"/>
              <w:bottom w:val="nil"/>
              <w:right w:val="nil"/>
            </w:tcBorders>
            <w:noWrap/>
            <w:vAlign w:val="center"/>
          </w:tcPr>
          <w:p w14:paraId="764294E2">
            <w:pPr>
              <w:widowControl/>
              <w:jc w:val="center"/>
              <w:rPr>
                <w:rFonts w:ascii="宋体" w:hAnsi="宋体" w:eastAsia="等线"/>
                <w:color w:val="000000"/>
                <w:kern w:val="0"/>
                <w:sz w:val="22"/>
                <w:szCs w:val="22"/>
              </w:rPr>
            </w:pPr>
          </w:p>
        </w:tc>
        <w:tc>
          <w:tcPr>
            <w:tcW w:w="2257" w:type="dxa"/>
            <w:gridSpan w:val="2"/>
            <w:tcBorders>
              <w:top w:val="nil"/>
              <w:left w:val="nil"/>
              <w:bottom w:val="nil"/>
              <w:right w:val="nil"/>
            </w:tcBorders>
            <w:noWrap/>
            <w:vAlign w:val="center"/>
          </w:tcPr>
          <w:p w14:paraId="2251A39E">
            <w:pPr>
              <w:widowControl/>
              <w:rPr>
                <w:rFonts w:ascii="宋体" w:cs="Times New Roman"/>
                <w:color w:val="000000"/>
                <w:kern w:val="0"/>
                <w:sz w:val="22"/>
                <w:szCs w:val="22"/>
              </w:rPr>
            </w:pPr>
            <w:r>
              <w:rPr>
                <w:rFonts w:hint="eastAsia"/>
                <w:color w:val="000000"/>
                <w:kern w:val="0"/>
                <w:sz w:val="22"/>
                <w:szCs w:val="22"/>
                <w:lang w:val="en-US" w:eastAsia="zh-CN"/>
              </w:rPr>
              <w:t>2025</w:t>
            </w:r>
            <w:r>
              <w:rPr>
                <w:color w:val="000000"/>
                <w:kern w:val="0"/>
                <w:sz w:val="22"/>
                <w:szCs w:val="22"/>
              </w:rPr>
              <w:t>年</w:t>
            </w:r>
            <w:r>
              <w:rPr>
                <w:rFonts w:hint="eastAsia"/>
                <w:color w:val="000000"/>
                <w:kern w:val="0"/>
                <w:sz w:val="22"/>
                <w:szCs w:val="22"/>
                <w:lang w:val="en-US" w:eastAsia="zh-CN"/>
              </w:rPr>
              <w:t>7月  15 日</w:t>
            </w:r>
          </w:p>
        </w:tc>
      </w:tr>
      <w:tr w14:paraId="6ED13D70">
        <w:tblPrEx>
          <w:tblCellMar>
            <w:top w:w="0" w:type="dxa"/>
            <w:left w:w="108" w:type="dxa"/>
            <w:bottom w:w="0" w:type="dxa"/>
            <w:right w:w="108" w:type="dxa"/>
          </w:tblCellMar>
        </w:tblPrEx>
        <w:trPr>
          <w:trHeight w:val="60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1F122A52">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序号</w:t>
            </w:r>
          </w:p>
        </w:tc>
        <w:tc>
          <w:tcPr>
            <w:tcW w:w="1258" w:type="dxa"/>
            <w:tcBorders>
              <w:top w:val="single" w:color="000000" w:sz="4" w:space="0"/>
              <w:left w:val="nil"/>
              <w:bottom w:val="single" w:color="000000" w:sz="4" w:space="0"/>
              <w:right w:val="single" w:color="000000" w:sz="4" w:space="0"/>
            </w:tcBorders>
            <w:noWrap w:val="0"/>
            <w:vAlign w:val="center"/>
          </w:tcPr>
          <w:p w14:paraId="499B793D">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科室名称</w:t>
            </w:r>
          </w:p>
        </w:tc>
        <w:tc>
          <w:tcPr>
            <w:tcW w:w="2324" w:type="dxa"/>
            <w:tcBorders>
              <w:top w:val="single" w:color="000000" w:sz="4" w:space="0"/>
              <w:left w:val="nil"/>
              <w:bottom w:val="single" w:color="000000" w:sz="4" w:space="0"/>
              <w:right w:val="single" w:color="000000" w:sz="4" w:space="0"/>
            </w:tcBorders>
            <w:noWrap w:val="0"/>
            <w:vAlign w:val="center"/>
          </w:tcPr>
          <w:p w14:paraId="521185C2">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具体任务</w:t>
            </w:r>
          </w:p>
        </w:tc>
        <w:tc>
          <w:tcPr>
            <w:tcW w:w="799" w:type="dxa"/>
            <w:tcBorders>
              <w:top w:val="single" w:color="000000" w:sz="4" w:space="0"/>
              <w:left w:val="nil"/>
              <w:bottom w:val="single" w:color="000000" w:sz="4" w:space="0"/>
              <w:right w:val="single" w:color="000000" w:sz="4" w:space="0"/>
            </w:tcBorders>
            <w:noWrap w:val="0"/>
            <w:vAlign w:val="center"/>
          </w:tcPr>
          <w:p w14:paraId="4C505F9E">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任务类型</w:t>
            </w:r>
          </w:p>
        </w:tc>
        <w:tc>
          <w:tcPr>
            <w:tcW w:w="1257" w:type="dxa"/>
            <w:tcBorders>
              <w:top w:val="single" w:color="000000" w:sz="4" w:space="0"/>
              <w:left w:val="nil"/>
              <w:bottom w:val="single" w:color="000000" w:sz="4" w:space="0"/>
              <w:right w:val="single" w:color="000000" w:sz="4" w:space="0"/>
            </w:tcBorders>
            <w:noWrap w:val="0"/>
            <w:vAlign w:val="center"/>
          </w:tcPr>
          <w:p w14:paraId="53BFB816">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来源依据</w:t>
            </w:r>
          </w:p>
        </w:tc>
        <w:tc>
          <w:tcPr>
            <w:tcW w:w="616" w:type="dxa"/>
            <w:tcBorders>
              <w:top w:val="single" w:color="000000" w:sz="4" w:space="0"/>
              <w:left w:val="nil"/>
              <w:bottom w:val="single" w:color="000000" w:sz="4" w:space="0"/>
              <w:right w:val="single" w:color="000000" w:sz="4" w:space="0"/>
            </w:tcBorders>
            <w:noWrap w:val="0"/>
            <w:vAlign w:val="center"/>
          </w:tcPr>
          <w:p w14:paraId="3ACDD79D">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牵头或配合</w:t>
            </w:r>
          </w:p>
        </w:tc>
        <w:tc>
          <w:tcPr>
            <w:tcW w:w="3625" w:type="dxa"/>
            <w:tcBorders>
              <w:top w:val="single" w:color="000000" w:sz="4" w:space="0"/>
              <w:left w:val="nil"/>
              <w:bottom w:val="single" w:color="000000" w:sz="4" w:space="0"/>
              <w:right w:val="single" w:color="000000" w:sz="4" w:space="0"/>
            </w:tcBorders>
            <w:noWrap w:val="0"/>
            <w:vAlign w:val="center"/>
          </w:tcPr>
          <w:p w14:paraId="2E51467D">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年度目标</w:t>
            </w:r>
          </w:p>
        </w:tc>
        <w:tc>
          <w:tcPr>
            <w:tcW w:w="955" w:type="dxa"/>
            <w:tcBorders>
              <w:top w:val="single" w:color="000000" w:sz="4" w:space="0"/>
              <w:left w:val="nil"/>
              <w:bottom w:val="single" w:color="000000" w:sz="4" w:space="0"/>
              <w:right w:val="single" w:color="000000" w:sz="4" w:space="0"/>
            </w:tcBorders>
            <w:noWrap w:val="0"/>
            <w:vAlign w:val="center"/>
          </w:tcPr>
          <w:p w14:paraId="6472FCFD">
            <w:pPr>
              <w:widowControl/>
              <w:spacing w:line="24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完成时限</w:t>
            </w:r>
          </w:p>
        </w:tc>
        <w:tc>
          <w:tcPr>
            <w:tcW w:w="1116" w:type="dxa"/>
            <w:tcBorders>
              <w:top w:val="single" w:color="000000" w:sz="4" w:space="0"/>
              <w:left w:val="nil"/>
              <w:bottom w:val="single" w:color="000000" w:sz="4" w:space="0"/>
              <w:right w:val="single" w:color="000000" w:sz="4" w:space="0"/>
            </w:tcBorders>
            <w:noWrap w:val="0"/>
            <w:vAlign w:val="center"/>
          </w:tcPr>
          <w:p w14:paraId="558851CF">
            <w:pPr>
              <w:widowControl/>
              <w:spacing w:line="240" w:lineRule="exact"/>
              <w:jc w:val="center"/>
              <w:rPr>
                <w:rFonts w:ascii="黑体" w:hAnsi="黑体" w:eastAsia="黑体"/>
                <w:color w:val="000000"/>
                <w:kern w:val="0"/>
                <w:sz w:val="22"/>
                <w:szCs w:val="22"/>
              </w:rPr>
            </w:pPr>
            <w:r>
              <w:rPr>
                <w:rFonts w:hint="eastAsia" w:ascii="黑体" w:hAnsi="黑体" w:eastAsia="黑体"/>
                <w:color w:val="000000"/>
                <w:kern w:val="0"/>
                <w:sz w:val="22"/>
                <w:szCs w:val="22"/>
              </w:rPr>
              <w:t>科室</w:t>
            </w:r>
          </w:p>
          <w:p w14:paraId="6E64F83C">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负责人</w:t>
            </w:r>
          </w:p>
        </w:tc>
        <w:tc>
          <w:tcPr>
            <w:tcW w:w="1141" w:type="dxa"/>
            <w:tcBorders>
              <w:top w:val="single" w:color="000000" w:sz="4" w:space="0"/>
              <w:left w:val="nil"/>
              <w:bottom w:val="single" w:color="000000" w:sz="4" w:space="0"/>
              <w:right w:val="single" w:color="000000" w:sz="4" w:space="0"/>
            </w:tcBorders>
            <w:noWrap w:val="0"/>
            <w:vAlign w:val="center"/>
          </w:tcPr>
          <w:p w14:paraId="103638F4">
            <w:pPr>
              <w:widowControl/>
              <w:spacing w:line="240" w:lineRule="exact"/>
              <w:jc w:val="center"/>
              <w:rPr>
                <w:rFonts w:ascii="黑体" w:hAnsi="黑体" w:eastAsia="黑体" w:cs="Times New Roman"/>
                <w:color w:val="000000"/>
                <w:kern w:val="0"/>
                <w:sz w:val="22"/>
                <w:szCs w:val="22"/>
              </w:rPr>
            </w:pPr>
            <w:r>
              <w:rPr>
                <w:rFonts w:hint="eastAsia" w:ascii="黑体" w:hAnsi="黑体" w:eastAsia="黑体"/>
                <w:color w:val="000000"/>
                <w:kern w:val="0"/>
                <w:sz w:val="22"/>
                <w:szCs w:val="22"/>
              </w:rPr>
              <w:t>承办人员</w:t>
            </w:r>
          </w:p>
        </w:tc>
      </w:tr>
      <w:tr w14:paraId="7E2FC136">
        <w:tblPrEx>
          <w:tblCellMar>
            <w:top w:w="0" w:type="dxa"/>
            <w:left w:w="108" w:type="dxa"/>
            <w:bottom w:w="0" w:type="dxa"/>
            <w:right w:w="108" w:type="dxa"/>
          </w:tblCellMar>
        </w:tblPrEx>
        <w:trPr>
          <w:trHeight w:val="902"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F58C5E0">
            <w:pPr>
              <w:widowControl/>
              <w:jc w:val="center"/>
              <w:rPr>
                <w:rFonts w:hint="default" w:ascii="黑体" w:hAnsi="黑体" w:eastAsia="黑体" w:cs="Times New Roman"/>
                <w:color w:val="000000"/>
                <w:kern w:val="0"/>
                <w:sz w:val="22"/>
                <w:szCs w:val="22"/>
                <w:lang w:val="en-US" w:eastAsia="zh-CN"/>
              </w:rPr>
            </w:pPr>
            <w:r>
              <w:rPr>
                <w:rFonts w:hint="eastAsia" w:ascii="黑体" w:hAnsi="黑体" w:eastAsia="黑体" w:cs="Times New Roman"/>
                <w:color w:val="000000"/>
                <w:kern w:val="0"/>
                <w:sz w:val="22"/>
                <w:szCs w:val="22"/>
                <w:lang w:val="en-US" w:eastAsia="zh-CN"/>
              </w:rPr>
              <w:t>1</w:t>
            </w:r>
          </w:p>
        </w:tc>
        <w:tc>
          <w:tcPr>
            <w:tcW w:w="1258" w:type="dxa"/>
            <w:tcBorders>
              <w:top w:val="single" w:color="000000" w:sz="4" w:space="0"/>
              <w:left w:val="nil"/>
              <w:bottom w:val="single" w:color="auto" w:sz="4" w:space="0"/>
              <w:right w:val="single" w:color="000000" w:sz="4" w:space="0"/>
            </w:tcBorders>
            <w:noWrap w:val="0"/>
            <w:vAlign w:val="center"/>
          </w:tcPr>
          <w:p w14:paraId="0CC0C371">
            <w:pPr>
              <w:widowControl/>
              <w:jc w:val="center"/>
              <w:rPr>
                <w:rFonts w:hint="default" w:ascii="宋体" w:hAnsi="宋体"/>
                <w:sz w:val="22"/>
                <w:szCs w:val="22"/>
                <w:lang w:val="en-US" w:eastAsia="zh-CN"/>
              </w:rPr>
            </w:pPr>
            <w:r>
              <w:rPr>
                <w:rFonts w:hint="eastAsia" w:ascii="宋体" w:hAnsi="宋体"/>
                <w:sz w:val="22"/>
                <w:szCs w:val="22"/>
                <w:lang w:val="en-US" w:eastAsia="zh-CN"/>
              </w:rPr>
              <w:t>综合科</w:t>
            </w:r>
          </w:p>
        </w:tc>
        <w:tc>
          <w:tcPr>
            <w:tcW w:w="2324" w:type="dxa"/>
            <w:tcBorders>
              <w:top w:val="single" w:color="000000" w:sz="4" w:space="0"/>
              <w:left w:val="nil"/>
              <w:bottom w:val="single" w:color="auto" w:sz="4" w:space="0"/>
              <w:right w:val="single" w:color="000000" w:sz="4" w:space="0"/>
            </w:tcBorders>
            <w:noWrap w:val="0"/>
            <w:vAlign w:val="center"/>
          </w:tcPr>
          <w:p w14:paraId="796F8D22">
            <w:pPr>
              <w:widowControl/>
              <w:jc w:val="center"/>
              <w:rPr>
                <w:rFonts w:hint="eastAsia" w:ascii="宋体" w:hAnsi="宋体"/>
                <w:sz w:val="22"/>
                <w:szCs w:val="22"/>
                <w:lang w:val="en-US" w:eastAsia="zh-CN"/>
              </w:rPr>
            </w:pPr>
            <w:r>
              <w:rPr>
                <w:rFonts w:hint="eastAsia" w:ascii="宋体" w:hAnsi="宋体"/>
                <w:sz w:val="22"/>
                <w:szCs w:val="22"/>
                <w:lang w:val="en-US" w:eastAsia="zh-CN"/>
              </w:rPr>
              <w:t>组织人事和机构编制工作，干部选拔任用，人员招录、工资调整、人事变动、编制管理、职工福利等工作。</w:t>
            </w:r>
          </w:p>
        </w:tc>
        <w:tc>
          <w:tcPr>
            <w:tcW w:w="799" w:type="dxa"/>
            <w:tcBorders>
              <w:top w:val="single" w:color="000000" w:sz="4" w:space="0"/>
              <w:left w:val="nil"/>
              <w:bottom w:val="single" w:color="auto" w:sz="4" w:space="0"/>
              <w:right w:val="single" w:color="000000" w:sz="4" w:space="0"/>
            </w:tcBorders>
            <w:noWrap w:val="0"/>
            <w:vAlign w:val="center"/>
          </w:tcPr>
          <w:p w14:paraId="0375158E">
            <w:pPr>
              <w:widowControl/>
              <w:jc w:val="center"/>
              <w:rPr>
                <w:rFonts w:hint="default"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noWrap w:val="0"/>
            <w:vAlign w:val="center"/>
          </w:tcPr>
          <w:p w14:paraId="37939AA5">
            <w:pPr>
              <w:widowControl/>
              <w:jc w:val="center"/>
              <w:rPr>
                <w:rFonts w:hint="default" w:ascii="宋体" w:hAnsi="宋体"/>
                <w:sz w:val="22"/>
                <w:szCs w:val="22"/>
                <w:lang w:val="en-US" w:eastAsia="zh-CN"/>
              </w:rPr>
            </w:pPr>
            <w:r>
              <w:rPr>
                <w:rFonts w:hint="eastAsia" w:ascii="宋体" w:hAnsi="宋体"/>
                <w:sz w:val="22"/>
                <w:szCs w:val="22"/>
                <w:lang w:val="en-US" w:eastAsia="zh-CN"/>
              </w:rPr>
              <w:t>三定方案</w:t>
            </w:r>
          </w:p>
        </w:tc>
        <w:tc>
          <w:tcPr>
            <w:tcW w:w="616" w:type="dxa"/>
            <w:tcBorders>
              <w:top w:val="single" w:color="000000" w:sz="4" w:space="0"/>
              <w:left w:val="nil"/>
              <w:bottom w:val="single" w:color="auto" w:sz="4" w:space="0"/>
              <w:right w:val="single" w:color="000000" w:sz="4" w:space="0"/>
            </w:tcBorders>
            <w:noWrap w:val="0"/>
            <w:vAlign w:val="center"/>
          </w:tcPr>
          <w:p w14:paraId="66432527">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noWrap w:val="0"/>
            <w:vAlign w:val="center"/>
          </w:tcPr>
          <w:p w14:paraId="5287F147">
            <w:pPr>
              <w:widowControl/>
              <w:jc w:val="center"/>
              <w:rPr>
                <w:rFonts w:hint="eastAsia" w:ascii="宋体" w:hAnsi="宋体"/>
                <w:sz w:val="22"/>
                <w:szCs w:val="22"/>
                <w:lang w:val="en-US" w:eastAsia="zh-CN"/>
              </w:rPr>
            </w:pPr>
            <w:r>
              <w:rPr>
                <w:rFonts w:hint="eastAsia" w:ascii="宋体" w:hAnsi="宋体"/>
                <w:sz w:val="22"/>
                <w:szCs w:val="22"/>
                <w:lang w:val="en-US" w:eastAsia="zh-CN"/>
              </w:rPr>
              <w:t>树立正确的用人导向，做到人岗相适，营造干事创业良好氛围，保障职工各项权益。</w:t>
            </w:r>
          </w:p>
        </w:tc>
        <w:tc>
          <w:tcPr>
            <w:tcW w:w="955" w:type="dxa"/>
            <w:tcBorders>
              <w:top w:val="single" w:color="000000" w:sz="4" w:space="0"/>
              <w:left w:val="nil"/>
              <w:bottom w:val="single" w:color="auto" w:sz="4" w:space="0"/>
              <w:right w:val="single" w:color="000000" w:sz="4" w:space="0"/>
            </w:tcBorders>
            <w:noWrap w:val="0"/>
            <w:vAlign w:val="center"/>
          </w:tcPr>
          <w:p w14:paraId="2729D8F1">
            <w:pPr>
              <w:widowControl/>
              <w:jc w:val="center"/>
              <w:rPr>
                <w:rFonts w:hint="default"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auto" w:sz="4" w:space="0"/>
              <w:right w:val="single" w:color="000000" w:sz="4" w:space="0"/>
            </w:tcBorders>
            <w:noWrap w:val="0"/>
            <w:vAlign w:val="center"/>
          </w:tcPr>
          <w:p w14:paraId="7DC1F17C">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c>
          <w:tcPr>
            <w:tcW w:w="1141" w:type="dxa"/>
            <w:tcBorders>
              <w:top w:val="single" w:color="000000" w:sz="4" w:space="0"/>
              <w:left w:val="nil"/>
              <w:bottom w:val="single" w:color="000000" w:sz="4" w:space="0"/>
              <w:right w:val="single" w:color="000000" w:sz="4" w:space="0"/>
            </w:tcBorders>
            <w:noWrap w:val="0"/>
            <w:vAlign w:val="center"/>
          </w:tcPr>
          <w:p w14:paraId="7565BADB">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佟聪聪</w:t>
            </w:r>
          </w:p>
        </w:tc>
      </w:tr>
      <w:tr w14:paraId="5F28B809">
        <w:tblPrEx>
          <w:tblCellMar>
            <w:top w:w="0" w:type="dxa"/>
            <w:left w:w="108" w:type="dxa"/>
            <w:bottom w:w="0" w:type="dxa"/>
            <w:right w:w="108" w:type="dxa"/>
          </w:tblCellMar>
        </w:tblPrEx>
        <w:trPr>
          <w:trHeight w:val="818"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A0FAD7F">
            <w:pPr>
              <w:widowControl/>
              <w:jc w:val="center"/>
              <w:rPr>
                <w:rFonts w:hint="default" w:ascii="黑体" w:hAnsi="黑体" w:eastAsia="黑体" w:cs="Times New Roman"/>
                <w:color w:val="000000"/>
                <w:kern w:val="0"/>
                <w:sz w:val="22"/>
                <w:szCs w:val="22"/>
                <w:lang w:val="en-US" w:eastAsia="zh-CN"/>
              </w:rPr>
            </w:pPr>
            <w:r>
              <w:rPr>
                <w:rFonts w:hint="eastAsia" w:ascii="黑体" w:hAnsi="黑体" w:eastAsia="黑体" w:cs="Times New Roman"/>
                <w:color w:val="000000"/>
                <w:kern w:val="0"/>
                <w:sz w:val="22"/>
                <w:szCs w:val="22"/>
                <w:lang w:val="en-US" w:eastAsia="zh-CN"/>
              </w:rPr>
              <w:t>2</w:t>
            </w:r>
          </w:p>
        </w:tc>
        <w:tc>
          <w:tcPr>
            <w:tcW w:w="1258" w:type="dxa"/>
            <w:tcBorders>
              <w:top w:val="single" w:color="000000" w:sz="4" w:space="0"/>
              <w:left w:val="nil"/>
              <w:bottom w:val="single" w:color="auto" w:sz="4" w:space="0"/>
              <w:right w:val="single" w:color="000000" w:sz="4" w:space="0"/>
            </w:tcBorders>
            <w:noWrap w:val="0"/>
            <w:vAlign w:val="center"/>
          </w:tcPr>
          <w:p w14:paraId="0A7ED99B">
            <w:pPr>
              <w:widowControl/>
              <w:jc w:val="center"/>
              <w:rPr>
                <w:rFonts w:hint="default" w:ascii="宋体" w:hAnsi="宋体"/>
                <w:sz w:val="22"/>
                <w:szCs w:val="22"/>
                <w:lang w:val="en-US" w:eastAsia="zh-CN"/>
              </w:rPr>
            </w:pPr>
            <w:r>
              <w:rPr>
                <w:rFonts w:hint="eastAsia" w:ascii="宋体" w:hAnsi="宋体"/>
                <w:sz w:val="22"/>
                <w:szCs w:val="22"/>
                <w:lang w:val="en-US" w:eastAsia="zh-CN"/>
              </w:rPr>
              <w:t>综合科</w:t>
            </w:r>
          </w:p>
        </w:tc>
        <w:tc>
          <w:tcPr>
            <w:tcW w:w="2324" w:type="dxa"/>
            <w:tcBorders>
              <w:top w:val="single" w:color="000000" w:sz="4" w:space="0"/>
              <w:left w:val="nil"/>
              <w:bottom w:val="single" w:color="auto" w:sz="4" w:space="0"/>
              <w:right w:val="single" w:color="000000" w:sz="4" w:space="0"/>
            </w:tcBorders>
            <w:noWrap w:val="0"/>
            <w:vAlign w:val="center"/>
          </w:tcPr>
          <w:p w14:paraId="09AA4004">
            <w:pPr>
              <w:widowControl/>
              <w:jc w:val="center"/>
              <w:rPr>
                <w:rFonts w:hint="eastAsia" w:ascii="宋体" w:hAnsi="宋体"/>
                <w:sz w:val="22"/>
                <w:szCs w:val="22"/>
                <w:lang w:val="en-US" w:eastAsia="zh-CN"/>
              </w:rPr>
            </w:pPr>
            <w:r>
              <w:rPr>
                <w:rFonts w:hint="eastAsia" w:ascii="宋体" w:hAnsi="宋体"/>
                <w:sz w:val="22"/>
                <w:szCs w:val="22"/>
                <w:lang w:val="en-US" w:eastAsia="zh-CN"/>
              </w:rPr>
              <w:t>做好事业单位年度考核，领导班子考核相关工作，组织干部职工季度考核和年度考核。</w:t>
            </w:r>
          </w:p>
        </w:tc>
        <w:tc>
          <w:tcPr>
            <w:tcW w:w="799" w:type="dxa"/>
            <w:tcBorders>
              <w:top w:val="single" w:color="000000" w:sz="4" w:space="0"/>
              <w:left w:val="nil"/>
              <w:bottom w:val="single" w:color="auto" w:sz="4" w:space="0"/>
              <w:right w:val="single" w:color="000000" w:sz="4" w:space="0"/>
            </w:tcBorders>
            <w:noWrap w:val="0"/>
            <w:vAlign w:val="center"/>
          </w:tcPr>
          <w:p w14:paraId="77335A6E">
            <w:pPr>
              <w:widowControl/>
              <w:jc w:val="center"/>
              <w:rPr>
                <w:rFonts w:hint="default"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noWrap w:val="0"/>
            <w:vAlign w:val="center"/>
          </w:tcPr>
          <w:p w14:paraId="0E2DF929">
            <w:pPr>
              <w:widowControl/>
              <w:jc w:val="center"/>
              <w:rPr>
                <w:rFonts w:hint="default" w:ascii="宋体" w:hAnsi="宋体"/>
                <w:sz w:val="22"/>
                <w:szCs w:val="22"/>
                <w:lang w:val="en-US" w:eastAsia="zh-CN"/>
              </w:rPr>
            </w:pPr>
            <w:r>
              <w:rPr>
                <w:rFonts w:hint="eastAsia" w:ascii="宋体" w:hAnsi="宋体"/>
                <w:sz w:val="22"/>
                <w:szCs w:val="22"/>
                <w:lang w:val="en-US" w:eastAsia="zh-CN"/>
              </w:rPr>
              <w:t>三定方案</w:t>
            </w:r>
          </w:p>
        </w:tc>
        <w:tc>
          <w:tcPr>
            <w:tcW w:w="616" w:type="dxa"/>
            <w:tcBorders>
              <w:top w:val="single" w:color="000000" w:sz="4" w:space="0"/>
              <w:left w:val="nil"/>
              <w:bottom w:val="single" w:color="auto" w:sz="4" w:space="0"/>
              <w:right w:val="single" w:color="000000" w:sz="4" w:space="0"/>
            </w:tcBorders>
            <w:noWrap w:val="0"/>
            <w:vAlign w:val="center"/>
          </w:tcPr>
          <w:p w14:paraId="2AC737B0">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noWrap w:val="0"/>
            <w:vAlign w:val="center"/>
          </w:tcPr>
          <w:p w14:paraId="0927F5E8">
            <w:pPr>
              <w:widowControl/>
              <w:jc w:val="center"/>
              <w:rPr>
                <w:rFonts w:hint="eastAsia" w:ascii="宋体" w:hAnsi="宋体"/>
                <w:sz w:val="22"/>
                <w:szCs w:val="22"/>
                <w:lang w:val="en-US" w:eastAsia="zh-CN"/>
              </w:rPr>
            </w:pPr>
            <w:r>
              <w:rPr>
                <w:rFonts w:hint="eastAsia" w:ascii="宋体" w:hAnsi="宋体"/>
                <w:sz w:val="22"/>
                <w:szCs w:val="22"/>
                <w:lang w:val="en-US" w:eastAsia="zh-CN"/>
              </w:rPr>
              <w:t>以工作为导向，以考核为抓手，通过制定科学合理的考核目标，充分调动干部职工主观能动性，推动各项工作提升。</w:t>
            </w:r>
          </w:p>
        </w:tc>
        <w:tc>
          <w:tcPr>
            <w:tcW w:w="955" w:type="dxa"/>
            <w:tcBorders>
              <w:top w:val="single" w:color="000000" w:sz="4" w:space="0"/>
              <w:left w:val="nil"/>
              <w:bottom w:val="single" w:color="auto" w:sz="4" w:space="0"/>
              <w:right w:val="single" w:color="000000" w:sz="4" w:space="0"/>
            </w:tcBorders>
            <w:noWrap w:val="0"/>
            <w:vAlign w:val="center"/>
          </w:tcPr>
          <w:p w14:paraId="611673AA">
            <w:pPr>
              <w:widowControl/>
              <w:jc w:val="center"/>
              <w:rPr>
                <w:rFonts w:hint="default"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auto" w:sz="4" w:space="0"/>
              <w:right w:val="single" w:color="000000" w:sz="4" w:space="0"/>
            </w:tcBorders>
            <w:noWrap w:val="0"/>
            <w:vAlign w:val="center"/>
          </w:tcPr>
          <w:p w14:paraId="036BD1A6">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c>
          <w:tcPr>
            <w:tcW w:w="1141" w:type="dxa"/>
            <w:tcBorders>
              <w:top w:val="single" w:color="000000" w:sz="4" w:space="0"/>
              <w:left w:val="nil"/>
              <w:bottom w:val="single" w:color="000000" w:sz="4" w:space="0"/>
              <w:right w:val="single" w:color="000000" w:sz="4" w:space="0"/>
            </w:tcBorders>
            <w:noWrap w:val="0"/>
            <w:vAlign w:val="center"/>
          </w:tcPr>
          <w:p w14:paraId="2F629FC2">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佟聪聪</w:t>
            </w:r>
          </w:p>
        </w:tc>
      </w:tr>
      <w:tr w14:paraId="04BF49A0">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753EC4D">
            <w:pPr>
              <w:widowControl/>
              <w:jc w:val="center"/>
              <w:rPr>
                <w:rFonts w:hint="default" w:ascii="黑体" w:hAnsi="黑体" w:eastAsia="黑体" w:cs="Times New Roman"/>
                <w:color w:val="000000"/>
                <w:kern w:val="0"/>
                <w:sz w:val="22"/>
                <w:szCs w:val="22"/>
                <w:lang w:val="en-US" w:eastAsia="zh-CN"/>
              </w:rPr>
            </w:pPr>
            <w:r>
              <w:rPr>
                <w:rFonts w:hint="eastAsia" w:ascii="黑体" w:hAnsi="黑体" w:eastAsia="黑体" w:cs="Times New Roman"/>
                <w:color w:val="000000"/>
                <w:kern w:val="0"/>
                <w:sz w:val="22"/>
                <w:szCs w:val="22"/>
                <w:lang w:val="en-US" w:eastAsia="zh-CN"/>
              </w:rPr>
              <w:t>3</w:t>
            </w:r>
          </w:p>
        </w:tc>
        <w:tc>
          <w:tcPr>
            <w:tcW w:w="1258" w:type="dxa"/>
            <w:tcBorders>
              <w:top w:val="single" w:color="000000" w:sz="4" w:space="0"/>
              <w:left w:val="nil"/>
              <w:bottom w:val="single" w:color="auto" w:sz="4" w:space="0"/>
              <w:right w:val="single" w:color="000000" w:sz="4" w:space="0"/>
            </w:tcBorders>
            <w:noWrap w:val="0"/>
            <w:vAlign w:val="center"/>
          </w:tcPr>
          <w:p w14:paraId="485E3372">
            <w:pPr>
              <w:widowControl/>
              <w:jc w:val="center"/>
              <w:rPr>
                <w:rFonts w:ascii="宋体" w:cs="Times New Roman"/>
                <w:color w:val="000000"/>
                <w:kern w:val="0"/>
                <w:sz w:val="22"/>
                <w:szCs w:val="22"/>
              </w:rPr>
            </w:pPr>
            <w:r>
              <w:rPr>
                <w:rFonts w:hint="eastAsia" w:ascii="宋体" w:hAnsi="宋体"/>
                <w:sz w:val="22"/>
                <w:szCs w:val="22"/>
                <w:lang w:eastAsia="zh-CN"/>
              </w:rPr>
              <w:t>综合</w:t>
            </w:r>
            <w:r>
              <w:rPr>
                <w:color w:val="000000"/>
                <w:kern w:val="0"/>
                <w:sz w:val="22"/>
                <w:szCs w:val="22"/>
              </w:rPr>
              <w:t>科</w:t>
            </w:r>
          </w:p>
        </w:tc>
        <w:tc>
          <w:tcPr>
            <w:tcW w:w="2324" w:type="dxa"/>
            <w:tcBorders>
              <w:top w:val="single" w:color="000000" w:sz="4" w:space="0"/>
              <w:left w:val="nil"/>
              <w:bottom w:val="single" w:color="auto" w:sz="4" w:space="0"/>
              <w:right w:val="single" w:color="000000" w:sz="4" w:space="0"/>
            </w:tcBorders>
            <w:noWrap w:val="0"/>
            <w:vAlign w:val="center"/>
          </w:tcPr>
          <w:p w14:paraId="3BAF6F74">
            <w:pPr>
              <w:widowControl/>
              <w:jc w:val="center"/>
              <w:rPr>
                <w:rFonts w:hint="eastAsia" w:ascii="宋体" w:hAnsi="宋体"/>
                <w:sz w:val="22"/>
                <w:szCs w:val="22"/>
                <w:lang w:val="en-US" w:eastAsia="zh-CN"/>
              </w:rPr>
            </w:pPr>
            <w:r>
              <w:rPr>
                <w:rFonts w:hint="eastAsia" w:ascii="宋体" w:hAnsi="宋体"/>
                <w:sz w:val="22"/>
                <w:szCs w:val="22"/>
                <w:lang w:val="en-US" w:eastAsia="zh-CN"/>
              </w:rPr>
              <w:t>资金保障和政府采购工作</w:t>
            </w:r>
          </w:p>
        </w:tc>
        <w:tc>
          <w:tcPr>
            <w:tcW w:w="799" w:type="dxa"/>
            <w:tcBorders>
              <w:top w:val="single" w:color="000000" w:sz="4" w:space="0"/>
              <w:left w:val="nil"/>
              <w:bottom w:val="single" w:color="auto" w:sz="4" w:space="0"/>
              <w:right w:val="single" w:color="000000" w:sz="4" w:space="0"/>
            </w:tcBorders>
            <w:noWrap w:val="0"/>
            <w:vAlign w:val="center"/>
          </w:tcPr>
          <w:p w14:paraId="310AC5DC">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noWrap w:val="0"/>
            <w:vAlign w:val="center"/>
          </w:tcPr>
          <w:p w14:paraId="6883DA2A">
            <w:pPr>
              <w:widowControl/>
              <w:jc w:val="center"/>
              <w:rPr>
                <w:rFonts w:hint="default" w:ascii="宋体" w:hAnsi="宋体"/>
                <w:sz w:val="22"/>
                <w:szCs w:val="22"/>
                <w:lang w:val="en-US" w:eastAsia="zh-CN"/>
              </w:rPr>
            </w:pPr>
            <w:r>
              <w:rPr>
                <w:rFonts w:hint="eastAsia" w:ascii="宋体" w:hAnsi="宋体"/>
                <w:sz w:val="22"/>
                <w:szCs w:val="22"/>
                <w:lang w:val="en-US" w:eastAsia="zh-CN"/>
              </w:rPr>
              <w:t>三定方案</w:t>
            </w:r>
          </w:p>
        </w:tc>
        <w:tc>
          <w:tcPr>
            <w:tcW w:w="616" w:type="dxa"/>
            <w:tcBorders>
              <w:top w:val="single" w:color="000000" w:sz="4" w:space="0"/>
              <w:left w:val="nil"/>
              <w:bottom w:val="single" w:color="auto" w:sz="4" w:space="0"/>
              <w:right w:val="single" w:color="000000" w:sz="4" w:space="0"/>
            </w:tcBorders>
            <w:noWrap w:val="0"/>
            <w:vAlign w:val="center"/>
          </w:tcPr>
          <w:p w14:paraId="1C05CE47">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noWrap w:val="0"/>
            <w:vAlign w:val="center"/>
          </w:tcPr>
          <w:p w14:paraId="3EEEE5F2">
            <w:pPr>
              <w:widowControl/>
              <w:jc w:val="center"/>
              <w:rPr>
                <w:rFonts w:hint="eastAsia" w:ascii="宋体" w:hAnsi="宋体"/>
                <w:sz w:val="22"/>
                <w:szCs w:val="22"/>
                <w:lang w:val="en-US" w:eastAsia="zh-CN"/>
              </w:rPr>
            </w:pPr>
            <w:r>
              <w:rPr>
                <w:rFonts w:hint="eastAsia" w:ascii="宋体" w:hAnsi="宋体"/>
                <w:sz w:val="22"/>
                <w:szCs w:val="22"/>
                <w:lang w:val="en-US" w:eastAsia="zh-CN"/>
              </w:rPr>
              <w:t>围绕“保障有力、管理精细、创新高效”的目标，把资金争取工作摆在首要位置，为中心重点工作推进提供坚实的财务支持。依法依规组织政府采购，确保各科室项目顺利开展。</w:t>
            </w:r>
          </w:p>
        </w:tc>
        <w:tc>
          <w:tcPr>
            <w:tcW w:w="955" w:type="dxa"/>
            <w:tcBorders>
              <w:top w:val="single" w:color="000000" w:sz="4" w:space="0"/>
              <w:left w:val="nil"/>
              <w:bottom w:val="single" w:color="auto" w:sz="4" w:space="0"/>
              <w:right w:val="single" w:color="000000" w:sz="4" w:space="0"/>
            </w:tcBorders>
            <w:noWrap w:val="0"/>
            <w:vAlign w:val="center"/>
          </w:tcPr>
          <w:p w14:paraId="7812F4AD">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auto" w:sz="4" w:space="0"/>
              <w:right w:val="single" w:color="000000" w:sz="4" w:space="0"/>
            </w:tcBorders>
            <w:noWrap w:val="0"/>
            <w:vAlign w:val="center"/>
          </w:tcPr>
          <w:p w14:paraId="1FEB99F9">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c>
          <w:tcPr>
            <w:tcW w:w="1141" w:type="dxa"/>
            <w:tcBorders>
              <w:top w:val="single" w:color="000000" w:sz="4" w:space="0"/>
              <w:left w:val="nil"/>
              <w:bottom w:val="single" w:color="000000" w:sz="4" w:space="0"/>
              <w:right w:val="single" w:color="000000" w:sz="4" w:space="0"/>
            </w:tcBorders>
            <w:noWrap w:val="0"/>
            <w:vAlign w:val="center"/>
          </w:tcPr>
          <w:p w14:paraId="1054A030">
            <w:pPr>
              <w:widowControl/>
              <w:jc w:val="center"/>
              <w:rPr>
                <w:rFonts w:hint="eastAsia" w:ascii="宋体" w:cs="Times New Roman"/>
                <w:color w:val="000000"/>
                <w:kern w:val="0"/>
                <w:sz w:val="22"/>
                <w:szCs w:val="22"/>
                <w:lang w:val="en-US" w:eastAsia="zh-CN"/>
              </w:rPr>
            </w:pPr>
            <w:r>
              <w:rPr>
                <w:rFonts w:hint="eastAsia" w:ascii="宋体" w:cs="Times New Roman"/>
                <w:color w:val="000000"/>
                <w:kern w:val="0"/>
                <w:sz w:val="22"/>
                <w:szCs w:val="22"/>
                <w:lang w:val="en-US" w:eastAsia="zh-CN"/>
              </w:rPr>
              <w:t>张璐、</w:t>
            </w:r>
          </w:p>
          <w:p w14:paraId="1BF23304">
            <w:pPr>
              <w:widowControl/>
              <w:jc w:val="center"/>
              <w:rPr>
                <w:rFonts w:hint="default"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梁爽</w:t>
            </w:r>
          </w:p>
        </w:tc>
      </w:tr>
      <w:tr w14:paraId="7A77BC8D">
        <w:tblPrEx>
          <w:tblCellMar>
            <w:top w:w="0" w:type="dxa"/>
            <w:left w:w="108" w:type="dxa"/>
            <w:bottom w:w="0" w:type="dxa"/>
            <w:right w:w="108" w:type="dxa"/>
          </w:tblCellMar>
        </w:tblPrEx>
        <w:trPr>
          <w:trHeight w:val="1252" w:hRule="atLeast"/>
          <w:jc w:val="center"/>
        </w:trPr>
        <w:tc>
          <w:tcPr>
            <w:tcW w:w="639" w:type="dxa"/>
            <w:tcBorders>
              <w:top w:val="single" w:color="000000" w:sz="4" w:space="0"/>
              <w:left w:val="single" w:color="000000" w:sz="4" w:space="0"/>
              <w:bottom w:val="single" w:color="000000" w:sz="4" w:space="0"/>
              <w:right w:val="single" w:color="auto" w:sz="4" w:space="0"/>
            </w:tcBorders>
            <w:noWrap w:val="0"/>
            <w:vAlign w:val="center"/>
          </w:tcPr>
          <w:p w14:paraId="1B019AE2">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4</w:t>
            </w:r>
          </w:p>
        </w:tc>
        <w:tc>
          <w:tcPr>
            <w:tcW w:w="125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7AF5D60B">
            <w:pPr>
              <w:widowControl/>
              <w:jc w:val="center"/>
              <w:rPr>
                <w:rFonts w:hint="eastAsia"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综合科</w:t>
            </w:r>
          </w:p>
        </w:tc>
        <w:tc>
          <w:tcPr>
            <w:tcW w:w="2324" w:type="dxa"/>
            <w:tcBorders>
              <w:top w:val="single" w:color="auto" w:sz="4" w:space="0"/>
              <w:left w:val="nil"/>
              <w:bottom w:val="single" w:color="auto" w:sz="4" w:space="0"/>
              <w:right w:val="single" w:color="000000" w:sz="4" w:space="0"/>
            </w:tcBorders>
            <w:shd w:val="clear" w:color="auto" w:fill="auto"/>
            <w:noWrap w:val="0"/>
            <w:vAlign w:val="center"/>
          </w:tcPr>
          <w:p w14:paraId="66CC5995">
            <w:pPr>
              <w:widowControl/>
              <w:jc w:val="center"/>
              <w:rPr>
                <w:rFonts w:hint="eastAsia" w:ascii="宋体" w:hAnsi="宋体"/>
                <w:sz w:val="22"/>
                <w:szCs w:val="22"/>
                <w:lang w:val="en-US" w:eastAsia="zh-CN"/>
              </w:rPr>
            </w:pPr>
            <w:r>
              <w:rPr>
                <w:rFonts w:hint="eastAsia" w:ascii="宋体" w:hAnsi="宋体"/>
                <w:sz w:val="22"/>
                <w:szCs w:val="22"/>
                <w:lang w:val="en-US" w:eastAsia="zh-CN"/>
              </w:rPr>
              <w:t>组织开展“中央八项规定”学习教育，疏理问题清单，制定整改台账，并调度落实情况。</w:t>
            </w:r>
          </w:p>
        </w:tc>
        <w:tc>
          <w:tcPr>
            <w:tcW w:w="799" w:type="dxa"/>
            <w:tcBorders>
              <w:top w:val="single" w:color="auto" w:sz="4" w:space="0"/>
              <w:left w:val="nil"/>
              <w:bottom w:val="single" w:color="auto" w:sz="4" w:space="0"/>
              <w:right w:val="single" w:color="000000" w:sz="4" w:space="0"/>
            </w:tcBorders>
            <w:shd w:val="clear" w:color="auto" w:fill="auto"/>
            <w:noWrap w:val="0"/>
            <w:vAlign w:val="center"/>
          </w:tcPr>
          <w:p w14:paraId="12CCF31A">
            <w:pPr>
              <w:widowControl/>
              <w:jc w:val="center"/>
              <w:rPr>
                <w:rFonts w:hint="default" w:ascii="宋体" w:hAnsi="宋体"/>
                <w:sz w:val="22"/>
                <w:szCs w:val="22"/>
                <w:lang w:val="en-US" w:eastAsia="zh-CN"/>
              </w:rPr>
            </w:pPr>
            <w:r>
              <w:rPr>
                <w:rFonts w:hint="eastAsia" w:ascii="宋体" w:hAnsi="宋体"/>
                <w:sz w:val="22"/>
                <w:szCs w:val="22"/>
                <w:lang w:val="en-US" w:eastAsia="zh-CN"/>
              </w:rPr>
              <w:t>重点工作</w:t>
            </w:r>
          </w:p>
        </w:tc>
        <w:tc>
          <w:tcPr>
            <w:tcW w:w="1257" w:type="dxa"/>
            <w:tcBorders>
              <w:top w:val="single" w:color="auto" w:sz="4" w:space="0"/>
              <w:left w:val="nil"/>
              <w:bottom w:val="single" w:color="auto" w:sz="4" w:space="0"/>
              <w:right w:val="single" w:color="000000" w:sz="4" w:space="0"/>
            </w:tcBorders>
            <w:shd w:val="clear" w:color="auto" w:fill="auto"/>
            <w:noWrap w:val="0"/>
            <w:vAlign w:val="center"/>
          </w:tcPr>
          <w:p w14:paraId="1CE0E3EC">
            <w:pPr>
              <w:widowControl/>
              <w:jc w:val="center"/>
              <w:rPr>
                <w:rFonts w:hint="eastAsia" w:ascii="宋体" w:hAnsi="宋体"/>
                <w:sz w:val="22"/>
                <w:szCs w:val="22"/>
                <w:lang w:val="en-US" w:eastAsia="zh-CN"/>
              </w:rPr>
            </w:pPr>
            <w:r>
              <w:rPr>
                <w:rFonts w:hint="eastAsia" w:ascii="宋体" w:hAnsi="宋体"/>
                <w:sz w:val="22"/>
                <w:szCs w:val="22"/>
                <w:lang w:val="en-US" w:eastAsia="zh-CN"/>
              </w:rPr>
              <w:t>枣学教专发〔2025〕1号等文件</w:t>
            </w:r>
          </w:p>
        </w:tc>
        <w:tc>
          <w:tcPr>
            <w:tcW w:w="616" w:type="dxa"/>
            <w:tcBorders>
              <w:top w:val="single" w:color="auto" w:sz="4" w:space="0"/>
              <w:left w:val="nil"/>
              <w:bottom w:val="single" w:color="auto" w:sz="4" w:space="0"/>
              <w:right w:val="single" w:color="000000" w:sz="4" w:space="0"/>
            </w:tcBorders>
            <w:shd w:val="clear" w:color="auto" w:fill="auto"/>
            <w:noWrap w:val="0"/>
            <w:vAlign w:val="center"/>
          </w:tcPr>
          <w:p w14:paraId="0C7B1FB3">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auto" w:sz="4" w:space="0"/>
              <w:left w:val="nil"/>
              <w:bottom w:val="single" w:color="auto" w:sz="4" w:space="0"/>
              <w:right w:val="single" w:color="000000" w:sz="4" w:space="0"/>
            </w:tcBorders>
            <w:shd w:val="clear" w:color="auto" w:fill="auto"/>
            <w:noWrap w:val="0"/>
            <w:vAlign w:val="center"/>
          </w:tcPr>
          <w:p w14:paraId="44769C68">
            <w:pPr>
              <w:widowControl/>
              <w:jc w:val="center"/>
              <w:rPr>
                <w:rFonts w:hint="eastAsia" w:ascii="宋体" w:hAnsi="宋体"/>
                <w:sz w:val="22"/>
                <w:szCs w:val="22"/>
                <w:lang w:val="en-US" w:eastAsia="zh-CN"/>
              </w:rPr>
            </w:pPr>
            <w:r>
              <w:rPr>
                <w:rFonts w:hint="eastAsia" w:ascii="宋体" w:hAnsi="宋体"/>
                <w:sz w:val="22"/>
                <w:szCs w:val="22"/>
                <w:lang w:val="en-US" w:eastAsia="zh-CN"/>
              </w:rPr>
              <w:t>驰而不息纠治“四风”，巩固提升贯彻落实中央八项规定精神及其实施细则精神成果。</w:t>
            </w:r>
          </w:p>
        </w:tc>
        <w:tc>
          <w:tcPr>
            <w:tcW w:w="955" w:type="dxa"/>
            <w:tcBorders>
              <w:top w:val="single" w:color="auto" w:sz="4" w:space="0"/>
              <w:left w:val="nil"/>
              <w:bottom w:val="single" w:color="auto" w:sz="4" w:space="0"/>
              <w:right w:val="single" w:color="000000" w:sz="4" w:space="0"/>
            </w:tcBorders>
            <w:shd w:val="clear" w:color="auto" w:fill="auto"/>
            <w:noWrap w:val="0"/>
            <w:vAlign w:val="center"/>
          </w:tcPr>
          <w:p w14:paraId="19367922">
            <w:pPr>
              <w:widowControl/>
              <w:jc w:val="center"/>
              <w:rPr>
                <w:rFonts w:hint="eastAsia" w:ascii="宋体" w:hAnsi="宋体"/>
                <w:sz w:val="22"/>
                <w:szCs w:val="22"/>
                <w:lang w:val="en-US" w:eastAsia="zh-CN"/>
              </w:rPr>
            </w:pPr>
            <w:r>
              <w:rPr>
                <w:rFonts w:hint="eastAsia" w:ascii="宋体" w:hAnsi="宋体"/>
                <w:sz w:val="22"/>
                <w:szCs w:val="22"/>
                <w:lang w:val="en-US" w:eastAsia="zh-CN"/>
              </w:rPr>
              <w:t>七月底</w:t>
            </w:r>
          </w:p>
        </w:tc>
        <w:tc>
          <w:tcPr>
            <w:tcW w:w="1116" w:type="dxa"/>
            <w:tcBorders>
              <w:top w:val="single" w:color="auto" w:sz="4" w:space="0"/>
              <w:left w:val="nil"/>
              <w:bottom w:val="single" w:color="auto" w:sz="4" w:space="0"/>
              <w:right w:val="single" w:color="auto" w:sz="4" w:space="0"/>
            </w:tcBorders>
            <w:shd w:val="clear" w:color="auto" w:fill="auto"/>
            <w:noWrap w:val="0"/>
            <w:vAlign w:val="center"/>
          </w:tcPr>
          <w:p w14:paraId="0087FD17">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c>
          <w:tcPr>
            <w:tcW w:w="114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78B3C97B">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r>
      <w:tr w14:paraId="1A1510F2">
        <w:tblPrEx>
          <w:tblCellMar>
            <w:top w:w="0" w:type="dxa"/>
            <w:left w:w="108" w:type="dxa"/>
            <w:bottom w:w="0" w:type="dxa"/>
            <w:right w:w="108" w:type="dxa"/>
          </w:tblCellMar>
        </w:tblPrEx>
        <w:trPr>
          <w:trHeight w:val="1082" w:hRule="atLeast"/>
          <w:jc w:val="center"/>
        </w:trPr>
        <w:tc>
          <w:tcPr>
            <w:tcW w:w="639" w:type="dxa"/>
            <w:tcBorders>
              <w:top w:val="single" w:color="000000" w:sz="4" w:space="0"/>
              <w:left w:val="single" w:color="000000" w:sz="4" w:space="0"/>
              <w:bottom w:val="single" w:color="000000" w:sz="4" w:space="0"/>
              <w:right w:val="single" w:color="auto" w:sz="4" w:space="0"/>
            </w:tcBorders>
            <w:noWrap w:val="0"/>
            <w:vAlign w:val="center"/>
          </w:tcPr>
          <w:p w14:paraId="482C8F02">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5</w:t>
            </w:r>
          </w:p>
        </w:tc>
        <w:tc>
          <w:tcPr>
            <w:tcW w:w="125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1102FF23">
            <w:pPr>
              <w:widowControl/>
              <w:jc w:val="center"/>
              <w:rPr>
                <w:rFonts w:hint="default" w:asciiTheme="minorEastAsia" w:hAnsiTheme="minorEastAsia" w:eastAsiaTheme="minorEastAsia" w:cstheme="minorEastAsia"/>
                <w:color w:val="000000"/>
                <w:sz w:val="20"/>
                <w:szCs w:val="20"/>
                <w:lang w:val="en-US" w:eastAsia="zh-CN"/>
              </w:rPr>
            </w:pPr>
            <w:r>
              <w:rPr>
                <w:rFonts w:hint="eastAsia" w:asciiTheme="minorEastAsia" w:hAnsiTheme="minorEastAsia" w:eastAsiaTheme="minorEastAsia" w:cstheme="minorEastAsia"/>
                <w:color w:val="000000"/>
                <w:sz w:val="20"/>
                <w:szCs w:val="20"/>
                <w:lang w:val="en-US" w:eastAsia="zh-CN"/>
              </w:rPr>
              <w:t>综合科</w:t>
            </w:r>
          </w:p>
        </w:tc>
        <w:tc>
          <w:tcPr>
            <w:tcW w:w="2324" w:type="dxa"/>
            <w:tcBorders>
              <w:top w:val="single" w:color="auto" w:sz="4" w:space="0"/>
              <w:left w:val="nil"/>
              <w:bottom w:val="single" w:color="auto" w:sz="4" w:space="0"/>
              <w:right w:val="single" w:color="000000" w:sz="4" w:space="0"/>
            </w:tcBorders>
            <w:shd w:val="clear" w:color="auto" w:fill="auto"/>
            <w:noWrap w:val="0"/>
            <w:vAlign w:val="center"/>
          </w:tcPr>
          <w:p w14:paraId="65B272CE">
            <w:pPr>
              <w:widowControl/>
              <w:jc w:val="center"/>
              <w:rPr>
                <w:rFonts w:hint="eastAsia" w:ascii="宋体" w:hAnsi="宋体"/>
                <w:sz w:val="22"/>
                <w:szCs w:val="22"/>
                <w:lang w:val="en-US" w:eastAsia="zh-CN"/>
              </w:rPr>
            </w:pPr>
            <w:r>
              <w:rPr>
                <w:rFonts w:hint="eastAsia" w:ascii="宋体" w:hAnsi="宋体"/>
                <w:sz w:val="22"/>
                <w:szCs w:val="22"/>
                <w:lang w:val="en-US" w:eastAsia="zh-CN"/>
              </w:rPr>
              <w:t>承办鲁西片区防震减灾工作会议，并作典型发言。</w:t>
            </w:r>
          </w:p>
        </w:tc>
        <w:tc>
          <w:tcPr>
            <w:tcW w:w="799" w:type="dxa"/>
            <w:tcBorders>
              <w:top w:val="single" w:color="auto" w:sz="4" w:space="0"/>
              <w:left w:val="nil"/>
              <w:bottom w:val="single" w:color="auto" w:sz="4" w:space="0"/>
              <w:right w:val="single" w:color="000000" w:sz="4" w:space="0"/>
            </w:tcBorders>
            <w:shd w:val="clear" w:color="auto" w:fill="auto"/>
            <w:noWrap w:val="0"/>
            <w:vAlign w:val="center"/>
          </w:tcPr>
          <w:p w14:paraId="06C28992">
            <w:pPr>
              <w:widowControl/>
              <w:jc w:val="center"/>
              <w:rPr>
                <w:rFonts w:hint="default" w:ascii="宋体" w:hAnsi="宋体"/>
                <w:sz w:val="22"/>
                <w:szCs w:val="22"/>
                <w:lang w:val="en-US" w:eastAsia="zh-CN"/>
              </w:rPr>
            </w:pPr>
            <w:r>
              <w:rPr>
                <w:rFonts w:hint="eastAsia" w:ascii="宋体" w:hAnsi="宋体"/>
                <w:sz w:val="22"/>
                <w:szCs w:val="22"/>
                <w:lang w:val="en-US" w:eastAsia="zh-CN"/>
              </w:rPr>
              <w:t>创新工作</w:t>
            </w:r>
          </w:p>
        </w:tc>
        <w:tc>
          <w:tcPr>
            <w:tcW w:w="1257" w:type="dxa"/>
            <w:tcBorders>
              <w:top w:val="single" w:color="auto" w:sz="4" w:space="0"/>
              <w:left w:val="nil"/>
              <w:bottom w:val="single" w:color="auto" w:sz="4" w:space="0"/>
              <w:right w:val="single" w:color="000000" w:sz="4" w:space="0"/>
            </w:tcBorders>
            <w:shd w:val="clear" w:color="auto" w:fill="auto"/>
            <w:noWrap w:val="0"/>
            <w:vAlign w:val="center"/>
          </w:tcPr>
          <w:p w14:paraId="7112DFE1">
            <w:pPr>
              <w:widowControl/>
              <w:jc w:val="center"/>
              <w:rPr>
                <w:rFonts w:hint="default" w:ascii="宋体" w:hAnsi="宋体"/>
                <w:sz w:val="22"/>
                <w:szCs w:val="22"/>
                <w:lang w:val="en-US" w:eastAsia="zh-CN"/>
              </w:rPr>
            </w:pPr>
            <w:r>
              <w:rPr>
                <w:rFonts w:hint="eastAsia" w:ascii="宋体" w:hAnsi="宋体"/>
                <w:sz w:val="22"/>
                <w:szCs w:val="22"/>
                <w:lang w:val="en-US" w:eastAsia="zh-CN"/>
              </w:rPr>
              <w:t>省地震局会议计划</w:t>
            </w:r>
          </w:p>
        </w:tc>
        <w:tc>
          <w:tcPr>
            <w:tcW w:w="616" w:type="dxa"/>
            <w:tcBorders>
              <w:top w:val="single" w:color="auto" w:sz="4" w:space="0"/>
              <w:left w:val="nil"/>
              <w:bottom w:val="single" w:color="auto" w:sz="4" w:space="0"/>
              <w:right w:val="single" w:color="000000" w:sz="4" w:space="0"/>
            </w:tcBorders>
            <w:shd w:val="clear" w:color="auto" w:fill="auto"/>
            <w:noWrap w:val="0"/>
            <w:vAlign w:val="center"/>
          </w:tcPr>
          <w:p w14:paraId="52A80EE2">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auto" w:sz="4" w:space="0"/>
              <w:left w:val="nil"/>
              <w:bottom w:val="single" w:color="auto" w:sz="4" w:space="0"/>
              <w:right w:val="single" w:color="000000" w:sz="4" w:space="0"/>
            </w:tcBorders>
            <w:shd w:val="clear" w:color="auto" w:fill="auto"/>
            <w:noWrap w:val="0"/>
            <w:vAlign w:val="center"/>
          </w:tcPr>
          <w:p w14:paraId="10CB881F">
            <w:pPr>
              <w:widowControl/>
              <w:jc w:val="center"/>
              <w:rPr>
                <w:rFonts w:hint="eastAsia" w:ascii="宋体" w:hAnsi="宋体"/>
                <w:sz w:val="22"/>
                <w:szCs w:val="22"/>
                <w:lang w:val="en-US" w:eastAsia="zh-CN"/>
              </w:rPr>
            </w:pPr>
            <w:r>
              <w:rPr>
                <w:rFonts w:hint="eastAsia" w:ascii="宋体" w:hAnsi="宋体"/>
                <w:sz w:val="22"/>
                <w:szCs w:val="22"/>
                <w:lang w:val="en-US" w:eastAsia="zh-CN"/>
              </w:rPr>
              <w:t>学习借鉴各地市经验做法，进一步提升防震减灾水平。</w:t>
            </w:r>
          </w:p>
        </w:tc>
        <w:tc>
          <w:tcPr>
            <w:tcW w:w="955" w:type="dxa"/>
            <w:tcBorders>
              <w:top w:val="single" w:color="auto" w:sz="4" w:space="0"/>
              <w:left w:val="nil"/>
              <w:bottom w:val="single" w:color="auto" w:sz="4" w:space="0"/>
              <w:right w:val="single" w:color="000000" w:sz="4" w:space="0"/>
            </w:tcBorders>
            <w:shd w:val="clear" w:color="auto" w:fill="auto"/>
            <w:noWrap w:val="0"/>
            <w:vAlign w:val="center"/>
          </w:tcPr>
          <w:p w14:paraId="082C7775">
            <w:pPr>
              <w:widowControl/>
              <w:jc w:val="center"/>
              <w:rPr>
                <w:rFonts w:hint="default" w:ascii="宋体" w:hAnsi="宋体"/>
                <w:sz w:val="22"/>
                <w:szCs w:val="22"/>
                <w:lang w:val="en-US" w:eastAsia="zh-CN"/>
              </w:rPr>
            </w:pPr>
            <w:r>
              <w:rPr>
                <w:rFonts w:hint="eastAsia" w:ascii="宋体" w:hAnsi="宋体"/>
                <w:sz w:val="22"/>
                <w:szCs w:val="22"/>
                <w:lang w:val="en-US" w:eastAsia="zh-CN"/>
              </w:rPr>
              <w:t>七月底</w:t>
            </w:r>
          </w:p>
        </w:tc>
        <w:tc>
          <w:tcPr>
            <w:tcW w:w="1116" w:type="dxa"/>
            <w:tcBorders>
              <w:top w:val="single" w:color="auto" w:sz="4" w:space="0"/>
              <w:left w:val="nil"/>
              <w:bottom w:val="single" w:color="auto" w:sz="4" w:space="0"/>
              <w:right w:val="single" w:color="auto" w:sz="4" w:space="0"/>
            </w:tcBorders>
            <w:shd w:val="clear" w:color="auto" w:fill="auto"/>
            <w:noWrap w:val="0"/>
            <w:vAlign w:val="center"/>
          </w:tcPr>
          <w:p w14:paraId="6D4BB259">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c>
          <w:tcPr>
            <w:tcW w:w="114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D19A58D">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佟聪聪</w:t>
            </w:r>
          </w:p>
        </w:tc>
      </w:tr>
      <w:tr w14:paraId="4520DF12">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auto" w:sz="4" w:space="0"/>
            </w:tcBorders>
            <w:noWrap w:val="0"/>
            <w:vAlign w:val="center"/>
          </w:tcPr>
          <w:p w14:paraId="0C3B7CEE">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6</w:t>
            </w:r>
          </w:p>
        </w:tc>
        <w:tc>
          <w:tcPr>
            <w:tcW w:w="125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503D1B6C">
            <w:pPr>
              <w:widowControl/>
              <w:jc w:val="center"/>
              <w:rPr>
                <w:rFonts w:hint="eastAsia" w:ascii="宋体" w:hAnsi="等线" w:eastAsia="宋体" w:cs="Times New Roman"/>
                <w:color w:val="000000"/>
                <w:kern w:val="0"/>
                <w:sz w:val="22"/>
                <w:szCs w:val="22"/>
                <w:lang w:val="en-US" w:eastAsia="zh-CN" w:bidi="ar-SA"/>
              </w:rPr>
            </w:pPr>
            <w:r>
              <w:rPr>
                <w:rFonts w:hint="eastAsia" w:asciiTheme="minorEastAsia" w:hAnsiTheme="minorEastAsia" w:eastAsiaTheme="minorEastAsia" w:cstheme="minorEastAsia"/>
                <w:color w:val="000000"/>
                <w:sz w:val="20"/>
                <w:szCs w:val="20"/>
              </w:rPr>
              <w:t>安全生产基础保障科</w:t>
            </w:r>
          </w:p>
        </w:tc>
        <w:tc>
          <w:tcPr>
            <w:tcW w:w="2324" w:type="dxa"/>
            <w:tcBorders>
              <w:top w:val="single" w:color="auto" w:sz="4" w:space="0"/>
              <w:left w:val="nil"/>
              <w:bottom w:val="single" w:color="auto" w:sz="4" w:space="0"/>
              <w:right w:val="single" w:color="000000" w:sz="4" w:space="0"/>
            </w:tcBorders>
            <w:shd w:val="clear" w:color="auto" w:fill="auto"/>
            <w:noWrap w:val="0"/>
            <w:vAlign w:val="center"/>
          </w:tcPr>
          <w:p w14:paraId="77B6C479">
            <w:pPr>
              <w:widowControl/>
              <w:jc w:val="center"/>
              <w:rPr>
                <w:rFonts w:hint="eastAsia" w:ascii="宋体" w:hAnsi="宋体"/>
                <w:sz w:val="22"/>
                <w:szCs w:val="22"/>
                <w:lang w:val="en-US" w:eastAsia="zh-CN"/>
              </w:rPr>
            </w:pPr>
            <w:r>
              <w:rPr>
                <w:rFonts w:hint="eastAsia" w:ascii="宋体" w:hAnsi="宋体"/>
                <w:sz w:val="22"/>
                <w:szCs w:val="22"/>
                <w:lang w:val="en-US" w:eastAsia="zh-CN"/>
              </w:rPr>
              <w:t>枣庄市安全生产培训考核“规范提升年”行动</w:t>
            </w:r>
          </w:p>
        </w:tc>
        <w:tc>
          <w:tcPr>
            <w:tcW w:w="799" w:type="dxa"/>
            <w:tcBorders>
              <w:top w:val="single" w:color="auto" w:sz="4" w:space="0"/>
              <w:left w:val="nil"/>
              <w:bottom w:val="single" w:color="auto" w:sz="4" w:space="0"/>
              <w:right w:val="single" w:color="000000" w:sz="4" w:space="0"/>
            </w:tcBorders>
            <w:shd w:val="clear" w:color="auto" w:fill="auto"/>
            <w:noWrap w:val="0"/>
            <w:vAlign w:val="center"/>
          </w:tcPr>
          <w:p w14:paraId="7914BEBC">
            <w:pPr>
              <w:widowControl/>
              <w:jc w:val="center"/>
              <w:rPr>
                <w:rFonts w:hint="eastAsia" w:ascii="宋体" w:hAnsi="宋体"/>
                <w:sz w:val="22"/>
                <w:szCs w:val="22"/>
                <w:lang w:val="en-US" w:eastAsia="zh-CN"/>
              </w:rPr>
            </w:pPr>
            <w:r>
              <w:rPr>
                <w:rFonts w:hint="eastAsia" w:ascii="宋体" w:hAnsi="宋体"/>
                <w:sz w:val="22"/>
                <w:szCs w:val="22"/>
                <w:lang w:val="en-US" w:eastAsia="zh-CN"/>
              </w:rPr>
              <w:t>创新工作</w:t>
            </w:r>
          </w:p>
        </w:tc>
        <w:tc>
          <w:tcPr>
            <w:tcW w:w="1257" w:type="dxa"/>
            <w:tcBorders>
              <w:top w:val="single" w:color="auto" w:sz="4" w:space="0"/>
              <w:left w:val="nil"/>
              <w:bottom w:val="single" w:color="auto" w:sz="4" w:space="0"/>
              <w:right w:val="single" w:color="000000" w:sz="4" w:space="0"/>
            </w:tcBorders>
            <w:shd w:val="clear" w:color="auto" w:fill="auto"/>
            <w:noWrap w:val="0"/>
            <w:vAlign w:val="center"/>
          </w:tcPr>
          <w:p w14:paraId="6FF4D4B0">
            <w:pPr>
              <w:widowControl/>
              <w:jc w:val="center"/>
              <w:rPr>
                <w:rFonts w:hint="eastAsia" w:ascii="宋体" w:hAnsi="宋体"/>
                <w:sz w:val="22"/>
                <w:szCs w:val="22"/>
                <w:lang w:val="en-US" w:eastAsia="zh-CN"/>
              </w:rPr>
            </w:pPr>
            <w:r>
              <w:rPr>
                <w:rFonts w:hint="eastAsia" w:ascii="宋体" w:hAnsi="宋体"/>
                <w:sz w:val="22"/>
                <w:szCs w:val="22"/>
                <w:lang w:val="en-US" w:eastAsia="zh-CN"/>
              </w:rPr>
              <w:t>《枣庄市安全生产培训考核规范提升行动方案》</w:t>
            </w:r>
          </w:p>
        </w:tc>
        <w:tc>
          <w:tcPr>
            <w:tcW w:w="616" w:type="dxa"/>
            <w:tcBorders>
              <w:top w:val="single" w:color="auto" w:sz="4" w:space="0"/>
              <w:left w:val="nil"/>
              <w:bottom w:val="single" w:color="auto" w:sz="4" w:space="0"/>
              <w:right w:val="single" w:color="000000" w:sz="4" w:space="0"/>
            </w:tcBorders>
            <w:shd w:val="clear" w:color="auto" w:fill="auto"/>
            <w:noWrap w:val="0"/>
            <w:vAlign w:val="center"/>
          </w:tcPr>
          <w:p w14:paraId="31DF8132">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auto" w:sz="4" w:space="0"/>
              <w:left w:val="nil"/>
              <w:bottom w:val="single" w:color="auto" w:sz="4" w:space="0"/>
              <w:right w:val="single" w:color="000000" w:sz="4" w:space="0"/>
            </w:tcBorders>
            <w:shd w:val="clear" w:color="auto" w:fill="auto"/>
            <w:noWrap w:val="0"/>
            <w:vAlign w:val="center"/>
          </w:tcPr>
          <w:p w14:paraId="68BA8E1B">
            <w:pPr>
              <w:widowControl/>
              <w:jc w:val="center"/>
              <w:rPr>
                <w:rFonts w:hint="eastAsia" w:ascii="宋体" w:hAnsi="宋体"/>
                <w:sz w:val="22"/>
                <w:szCs w:val="22"/>
                <w:lang w:val="en-US" w:eastAsia="zh-CN"/>
              </w:rPr>
            </w:pPr>
            <w:r>
              <w:rPr>
                <w:rFonts w:hint="eastAsia" w:ascii="宋体" w:hAnsi="宋体"/>
                <w:sz w:val="22"/>
                <w:szCs w:val="22"/>
                <w:lang w:val="en-US" w:eastAsia="zh-CN"/>
              </w:rPr>
              <w:t>3月底前安全培训机构视频监控全部接入考试系统。6月底前四个“规范提升”工作任务基本完成。8月底前召开安全培训考核规范提升现场观摩会。10月底前各区（市）开展一次专项检查活动，重点对安全培训机构、考试点规范提升落实情况开展检查。12月底前，全市安全生产培训机构整体水平大幅提升。</w:t>
            </w:r>
          </w:p>
        </w:tc>
        <w:tc>
          <w:tcPr>
            <w:tcW w:w="955" w:type="dxa"/>
            <w:tcBorders>
              <w:top w:val="single" w:color="auto" w:sz="4" w:space="0"/>
              <w:left w:val="nil"/>
              <w:bottom w:val="single" w:color="auto" w:sz="4" w:space="0"/>
              <w:right w:val="single" w:color="000000" w:sz="4" w:space="0"/>
            </w:tcBorders>
            <w:shd w:val="clear" w:color="auto" w:fill="auto"/>
            <w:noWrap w:val="0"/>
            <w:vAlign w:val="center"/>
          </w:tcPr>
          <w:p w14:paraId="6FDA9845">
            <w:pPr>
              <w:widowControl/>
              <w:jc w:val="center"/>
              <w:rPr>
                <w:rFonts w:hint="eastAsia" w:ascii="宋体" w:hAnsi="宋体"/>
                <w:sz w:val="22"/>
                <w:szCs w:val="22"/>
                <w:lang w:val="en-US" w:eastAsia="zh-CN"/>
              </w:rPr>
            </w:pPr>
            <w:r>
              <w:rPr>
                <w:rFonts w:hint="eastAsia" w:ascii="宋体" w:hAnsi="宋体"/>
                <w:sz w:val="22"/>
                <w:szCs w:val="22"/>
                <w:lang w:val="en-US" w:eastAsia="zh-CN"/>
              </w:rPr>
              <w:t>12月底</w:t>
            </w:r>
          </w:p>
        </w:tc>
        <w:tc>
          <w:tcPr>
            <w:tcW w:w="1116" w:type="dxa"/>
            <w:tcBorders>
              <w:top w:val="single" w:color="auto" w:sz="4" w:space="0"/>
              <w:left w:val="nil"/>
              <w:bottom w:val="single" w:color="auto" w:sz="4" w:space="0"/>
              <w:right w:val="single" w:color="auto" w:sz="4" w:space="0"/>
            </w:tcBorders>
            <w:shd w:val="clear" w:color="auto" w:fill="auto"/>
            <w:noWrap w:val="0"/>
            <w:vAlign w:val="center"/>
          </w:tcPr>
          <w:p w14:paraId="13E5A672">
            <w:pPr>
              <w:widowControl/>
              <w:jc w:val="center"/>
              <w:rPr>
                <w:rFonts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刘春伟</w:t>
            </w:r>
          </w:p>
        </w:tc>
        <w:tc>
          <w:tcPr>
            <w:tcW w:w="1141"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12A9947F">
            <w:pPr>
              <w:widowControl/>
              <w:jc w:val="center"/>
              <w:rPr>
                <w:rFonts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黄鹏</w:t>
            </w:r>
          </w:p>
        </w:tc>
      </w:tr>
      <w:tr w14:paraId="5E07CD62">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AA70736">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7</w:t>
            </w:r>
          </w:p>
        </w:tc>
        <w:tc>
          <w:tcPr>
            <w:tcW w:w="1258" w:type="dxa"/>
            <w:tcBorders>
              <w:top w:val="single" w:color="auto" w:sz="4" w:space="0"/>
              <w:left w:val="nil"/>
              <w:bottom w:val="single" w:color="000000" w:sz="4" w:space="0"/>
              <w:right w:val="single" w:color="000000" w:sz="4" w:space="0"/>
            </w:tcBorders>
            <w:shd w:val="clear" w:color="auto" w:fill="auto"/>
            <w:noWrap w:val="0"/>
            <w:vAlign w:val="center"/>
          </w:tcPr>
          <w:p w14:paraId="63E22CE3">
            <w:pPr>
              <w:widowControl/>
              <w:jc w:val="center"/>
              <w:rPr>
                <w:rFonts w:hint="eastAsia" w:ascii="宋体" w:hAnsi="等线" w:eastAsia="宋体" w:cs="Times New Roman"/>
                <w:color w:val="000000"/>
                <w:kern w:val="0"/>
                <w:sz w:val="22"/>
                <w:szCs w:val="22"/>
                <w:lang w:val="en-US" w:eastAsia="zh-CN" w:bidi="ar-SA"/>
              </w:rPr>
            </w:pPr>
            <w:r>
              <w:rPr>
                <w:rFonts w:hint="eastAsia" w:asciiTheme="minorEastAsia" w:hAnsiTheme="minorEastAsia" w:eastAsiaTheme="minorEastAsia" w:cstheme="minorEastAsia"/>
                <w:color w:val="000000"/>
                <w:sz w:val="20"/>
                <w:szCs w:val="20"/>
              </w:rPr>
              <w:t>安全生产基础保障科</w:t>
            </w:r>
          </w:p>
        </w:tc>
        <w:tc>
          <w:tcPr>
            <w:tcW w:w="2324" w:type="dxa"/>
            <w:tcBorders>
              <w:top w:val="single" w:color="auto" w:sz="4" w:space="0"/>
              <w:left w:val="nil"/>
              <w:bottom w:val="single" w:color="000000" w:sz="4" w:space="0"/>
              <w:right w:val="single" w:color="000000" w:sz="4" w:space="0"/>
            </w:tcBorders>
            <w:shd w:val="clear" w:color="auto" w:fill="auto"/>
            <w:noWrap w:val="0"/>
            <w:vAlign w:val="center"/>
          </w:tcPr>
          <w:p w14:paraId="0C5FE4E2">
            <w:pPr>
              <w:widowControl/>
              <w:jc w:val="center"/>
              <w:rPr>
                <w:rFonts w:hint="eastAsia" w:ascii="宋体" w:hAnsi="宋体"/>
                <w:sz w:val="22"/>
                <w:szCs w:val="22"/>
                <w:lang w:val="en-US" w:eastAsia="zh-CN"/>
              </w:rPr>
            </w:pPr>
            <w:r>
              <w:rPr>
                <w:rFonts w:hint="eastAsia" w:ascii="宋体" w:hAnsi="宋体"/>
                <w:sz w:val="22"/>
                <w:szCs w:val="22"/>
                <w:lang w:val="en-US" w:eastAsia="zh-CN"/>
              </w:rPr>
              <w:t>工贸行业事故类比排查</w:t>
            </w:r>
          </w:p>
        </w:tc>
        <w:tc>
          <w:tcPr>
            <w:tcW w:w="799" w:type="dxa"/>
            <w:tcBorders>
              <w:top w:val="single" w:color="auto" w:sz="4" w:space="0"/>
              <w:left w:val="nil"/>
              <w:bottom w:val="single" w:color="000000" w:sz="4" w:space="0"/>
              <w:right w:val="single" w:color="000000" w:sz="4" w:space="0"/>
            </w:tcBorders>
            <w:shd w:val="clear" w:color="auto" w:fill="auto"/>
            <w:noWrap w:val="0"/>
            <w:vAlign w:val="center"/>
          </w:tcPr>
          <w:p w14:paraId="2D86CC0E">
            <w:pPr>
              <w:widowControl/>
              <w:jc w:val="center"/>
              <w:rPr>
                <w:rFonts w:hint="eastAsia" w:ascii="宋体" w:hAnsi="宋体"/>
                <w:sz w:val="22"/>
                <w:szCs w:val="22"/>
                <w:lang w:val="en-US" w:eastAsia="zh-CN"/>
              </w:rPr>
            </w:pPr>
            <w:r>
              <w:rPr>
                <w:rFonts w:hint="eastAsia" w:ascii="宋体" w:hAnsi="宋体"/>
                <w:sz w:val="22"/>
                <w:szCs w:val="22"/>
                <w:lang w:val="en-US" w:eastAsia="zh-CN"/>
              </w:rPr>
              <w:t>重点工作</w:t>
            </w:r>
          </w:p>
        </w:tc>
        <w:tc>
          <w:tcPr>
            <w:tcW w:w="1257" w:type="dxa"/>
            <w:tcBorders>
              <w:top w:val="single" w:color="auto" w:sz="4" w:space="0"/>
              <w:left w:val="nil"/>
              <w:bottom w:val="single" w:color="000000" w:sz="4" w:space="0"/>
              <w:right w:val="single" w:color="auto" w:sz="4" w:space="0"/>
            </w:tcBorders>
            <w:shd w:val="clear" w:color="auto" w:fill="auto"/>
            <w:noWrap w:val="0"/>
            <w:vAlign w:val="center"/>
          </w:tcPr>
          <w:p w14:paraId="3597030E">
            <w:pPr>
              <w:widowControl/>
              <w:jc w:val="center"/>
              <w:rPr>
                <w:rFonts w:hint="eastAsia" w:ascii="宋体" w:hAnsi="宋体"/>
                <w:sz w:val="22"/>
                <w:szCs w:val="22"/>
                <w:lang w:val="en-US" w:eastAsia="zh-CN"/>
              </w:rPr>
            </w:pPr>
            <w:r>
              <w:rPr>
                <w:rFonts w:hint="eastAsia" w:ascii="宋体" w:hAnsi="宋体"/>
                <w:sz w:val="22"/>
                <w:szCs w:val="22"/>
                <w:lang w:val="en-US" w:eastAsia="zh-CN"/>
              </w:rPr>
              <w:t>枣庄市生产安全事故（险情）类比排查和防控机制</w:t>
            </w:r>
          </w:p>
        </w:tc>
        <w:tc>
          <w:tcPr>
            <w:tcW w:w="61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65190F">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4B4C14">
            <w:pPr>
              <w:widowControl/>
              <w:jc w:val="center"/>
              <w:rPr>
                <w:rFonts w:hint="eastAsia" w:ascii="宋体" w:hAnsi="宋体"/>
                <w:sz w:val="22"/>
                <w:szCs w:val="22"/>
                <w:lang w:val="en-US" w:eastAsia="zh-CN"/>
              </w:rPr>
            </w:pPr>
            <w:r>
              <w:rPr>
                <w:rFonts w:hint="eastAsia" w:ascii="宋体" w:hAnsi="宋体"/>
                <w:sz w:val="22"/>
                <w:szCs w:val="22"/>
                <w:lang w:val="en-US" w:eastAsia="zh-CN"/>
              </w:rPr>
              <w:t>根据省内外工贸行业发生的事故，组织专家开展事故警示培训会，编制事故（险情）类比排查清单，精准推送至具有相同工艺、设备的企业，常态化开展事故隐患排查。</w:t>
            </w:r>
          </w:p>
        </w:tc>
        <w:tc>
          <w:tcPr>
            <w:tcW w:w="955"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4B2FAD96">
            <w:pPr>
              <w:widowControl/>
              <w:jc w:val="center"/>
              <w:rPr>
                <w:rFonts w:hint="eastAsia" w:ascii="宋体" w:hAnsi="宋体"/>
                <w:sz w:val="22"/>
                <w:szCs w:val="22"/>
                <w:lang w:val="en-US" w:eastAsia="zh-CN"/>
              </w:rPr>
            </w:pPr>
            <w:r>
              <w:rPr>
                <w:rFonts w:hint="eastAsia" w:ascii="宋体" w:hAnsi="宋体"/>
                <w:sz w:val="22"/>
                <w:szCs w:val="22"/>
                <w:lang w:val="en-US" w:eastAsia="zh-CN"/>
              </w:rPr>
              <w:t>12月底</w:t>
            </w:r>
          </w:p>
        </w:tc>
        <w:tc>
          <w:tcPr>
            <w:tcW w:w="1116" w:type="dxa"/>
            <w:tcBorders>
              <w:top w:val="single" w:color="auto" w:sz="4" w:space="0"/>
              <w:left w:val="nil"/>
              <w:bottom w:val="single" w:color="000000" w:sz="4" w:space="0"/>
              <w:right w:val="single" w:color="000000" w:sz="4" w:space="0"/>
            </w:tcBorders>
            <w:shd w:val="clear" w:color="auto" w:fill="auto"/>
            <w:noWrap w:val="0"/>
            <w:vAlign w:val="center"/>
          </w:tcPr>
          <w:p w14:paraId="62CD3064">
            <w:pPr>
              <w:widowControl/>
              <w:jc w:val="center"/>
              <w:rPr>
                <w:rFonts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刘春伟</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57D4463F">
            <w:pPr>
              <w:widowControl/>
              <w:jc w:val="center"/>
              <w:rPr>
                <w:rFonts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黄鹏</w:t>
            </w:r>
          </w:p>
        </w:tc>
      </w:tr>
      <w:tr w14:paraId="2F29B405">
        <w:tblPrEx>
          <w:tblCellMar>
            <w:top w:w="0" w:type="dxa"/>
            <w:left w:w="108" w:type="dxa"/>
            <w:bottom w:w="0" w:type="dxa"/>
            <w:right w:w="108" w:type="dxa"/>
          </w:tblCellMar>
        </w:tblPrEx>
        <w:trPr>
          <w:trHeight w:val="1238"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25EFCDA">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8</w:t>
            </w:r>
          </w:p>
        </w:tc>
        <w:tc>
          <w:tcPr>
            <w:tcW w:w="1258" w:type="dxa"/>
            <w:tcBorders>
              <w:top w:val="single" w:color="000000" w:sz="4" w:space="0"/>
              <w:left w:val="nil"/>
              <w:bottom w:val="single" w:color="auto" w:sz="4" w:space="0"/>
              <w:right w:val="single" w:color="000000" w:sz="4" w:space="0"/>
            </w:tcBorders>
            <w:shd w:val="clear" w:color="auto" w:fill="auto"/>
            <w:noWrap w:val="0"/>
            <w:vAlign w:val="center"/>
          </w:tcPr>
          <w:p w14:paraId="1AD1C08A">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lang w:val="en-US" w:eastAsia="zh-CN"/>
              </w:rPr>
              <w:t>危化品安全监督保障科</w:t>
            </w:r>
          </w:p>
        </w:tc>
        <w:tc>
          <w:tcPr>
            <w:tcW w:w="2324" w:type="dxa"/>
            <w:tcBorders>
              <w:top w:val="single" w:color="000000" w:sz="4" w:space="0"/>
              <w:left w:val="nil"/>
              <w:bottom w:val="single" w:color="auto" w:sz="4" w:space="0"/>
              <w:right w:val="single" w:color="000000" w:sz="4" w:space="0"/>
            </w:tcBorders>
            <w:shd w:val="clear" w:color="auto" w:fill="auto"/>
            <w:noWrap w:val="0"/>
            <w:vAlign w:val="center"/>
          </w:tcPr>
          <w:p w14:paraId="5563B05B">
            <w:pPr>
              <w:widowControl/>
              <w:jc w:val="center"/>
              <w:rPr>
                <w:rFonts w:hint="eastAsia" w:ascii="宋体" w:hAnsi="宋体"/>
                <w:sz w:val="22"/>
                <w:szCs w:val="22"/>
                <w:lang w:val="en-US" w:eastAsia="zh-CN"/>
              </w:rPr>
            </w:pPr>
            <w:r>
              <w:rPr>
                <w:rFonts w:hint="eastAsia" w:ascii="宋体" w:hAnsi="宋体"/>
                <w:sz w:val="22"/>
                <w:szCs w:val="22"/>
                <w:lang w:val="en-US" w:eastAsia="zh-CN"/>
              </w:rPr>
              <w:t>负责相关行业安全生产事故隐患、违法行为举报的查处工作。</w:t>
            </w:r>
          </w:p>
        </w:tc>
        <w:tc>
          <w:tcPr>
            <w:tcW w:w="799" w:type="dxa"/>
            <w:tcBorders>
              <w:top w:val="single" w:color="000000" w:sz="4" w:space="0"/>
              <w:left w:val="nil"/>
              <w:bottom w:val="single" w:color="auto" w:sz="4" w:space="0"/>
              <w:right w:val="single" w:color="000000" w:sz="4" w:space="0"/>
            </w:tcBorders>
            <w:shd w:val="clear" w:color="auto" w:fill="auto"/>
            <w:noWrap w:val="0"/>
            <w:vAlign w:val="center"/>
          </w:tcPr>
          <w:p w14:paraId="463A0E0A">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shd w:val="clear" w:color="auto" w:fill="auto"/>
            <w:noWrap w:val="0"/>
            <w:vAlign w:val="center"/>
          </w:tcPr>
          <w:p w14:paraId="0153E7F0">
            <w:pPr>
              <w:widowControl/>
              <w:jc w:val="center"/>
              <w:rPr>
                <w:rFonts w:hint="default"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auto" w:sz="4" w:space="0"/>
              <w:left w:val="nil"/>
              <w:bottom w:val="single" w:color="auto" w:sz="4" w:space="0"/>
              <w:right w:val="single" w:color="000000" w:sz="4" w:space="0"/>
            </w:tcBorders>
            <w:shd w:val="clear" w:color="auto" w:fill="auto"/>
            <w:noWrap w:val="0"/>
            <w:vAlign w:val="center"/>
          </w:tcPr>
          <w:p w14:paraId="123513B9">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auto" w:sz="4" w:space="0"/>
              <w:left w:val="nil"/>
              <w:bottom w:val="single" w:color="auto" w:sz="4" w:space="0"/>
              <w:right w:val="single" w:color="000000" w:sz="4" w:space="0"/>
            </w:tcBorders>
            <w:shd w:val="clear" w:color="auto" w:fill="auto"/>
            <w:noWrap w:val="0"/>
            <w:vAlign w:val="center"/>
          </w:tcPr>
          <w:p w14:paraId="4E8A24DB">
            <w:pPr>
              <w:widowControl/>
              <w:jc w:val="center"/>
              <w:rPr>
                <w:rFonts w:hint="eastAsia" w:ascii="宋体" w:hAnsi="宋体"/>
                <w:sz w:val="22"/>
                <w:szCs w:val="22"/>
                <w:lang w:val="en-US" w:eastAsia="zh-CN"/>
              </w:rPr>
            </w:pPr>
            <w:r>
              <w:rPr>
                <w:rFonts w:hint="eastAsia" w:ascii="宋体" w:hAnsi="宋体"/>
                <w:sz w:val="22"/>
                <w:szCs w:val="22"/>
                <w:lang w:val="en-US" w:eastAsia="zh-CN"/>
              </w:rPr>
              <w:t>通过举报查处工作来消除了大量生产安全事故隐患和违法行为，有效预防了生产安全事故的发生。</w:t>
            </w:r>
          </w:p>
          <w:p w14:paraId="0A8380E8">
            <w:pPr>
              <w:widowControl/>
              <w:jc w:val="center"/>
              <w:rPr>
                <w:rFonts w:hint="eastAsia" w:ascii="宋体" w:hAnsi="宋体"/>
                <w:sz w:val="22"/>
                <w:szCs w:val="22"/>
                <w:lang w:val="en-US" w:eastAsia="zh-CN"/>
              </w:rPr>
            </w:pPr>
          </w:p>
        </w:tc>
        <w:tc>
          <w:tcPr>
            <w:tcW w:w="955" w:type="dxa"/>
            <w:tcBorders>
              <w:top w:val="single" w:color="000000" w:sz="4" w:space="0"/>
              <w:left w:val="nil"/>
              <w:bottom w:val="single" w:color="auto" w:sz="4" w:space="0"/>
              <w:right w:val="single" w:color="000000" w:sz="4" w:space="0"/>
            </w:tcBorders>
            <w:shd w:val="clear" w:color="auto" w:fill="auto"/>
            <w:noWrap w:val="0"/>
            <w:vAlign w:val="center"/>
          </w:tcPr>
          <w:p w14:paraId="4AC07DD9">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auto" w:sz="4" w:space="0"/>
              <w:right w:val="single" w:color="000000" w:sz="4" w:space="0"/>
            </w:tcBorders>
            <w:shd w:val="clear" w:color="auto" w:fill="auto"/>
            <w:noWrap w:val="0"/>
            <w:vAlign w:val="center"/>
          </w:tcPr>
          <w:p w14:paraId="68B1A74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lang w:eastAsia="zh-CN"/>
              </w:rPr>
              <w:t>刘景明</w:t>
            </w:r>
          </w:p>
        </w:tc>
        <w:tc>
          <w:tcPr>
            <w:tcW w:w="1141" w:type="dxa"/>
            <w:tcBorders>
              <w:top w:val="single" w:color="000000" w:sz="4" w:space="0"/>
              <w:left w:val="nil"/>
              <w:bottom w:val="single" w:color="auto" w:sz="4" w:space="0"/>
              <w:right w:val="single" w:color="000000" w:sz="4" w:space="0"/>
            </w:tcBorders>
            <w:shd w:val="clear" w:color="auto" w:fill="auto"/>
            <w:noWrap w:val="0"/>
            <w:vAlign w:val="center"/>
          </w:tcPr>
          <w:p w14:paraId="53CF8505">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lang w:eastAsia="zh-CN"/>
              </w:rPr>
              <w:t>刘景明</w:t>
            </w:r>
          </w:p>
        </w:tc>
      </w:tr>
      <w:tr w14:paraId="524874B2">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8A7A09A">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9</w:t>
            </w:r>
          </w:p>
        </w:tc>
        <w:tc>
          <w:tcPr>
            <w:tcW w:w="1258" w:type="dxa"/>
            <w:tcBorders>
              <w:top w:val="single" w:color="000000" w:sz="4" w:space="0"/>
              <w:left w:val="nil"/>
              <w:bottom w:val="single" w:color="auto" w:sz="4" w:space="0"/>
              <w:right w:val="single" w:color="000000" w:sz="4" w:space="0"/>
            </w:tcBorders>
            <w:shd w:val="clear" w:color="auto" w:fill="auto"/>
            <w:noWrap w:val="0"/>
            <w:vAlign w:val="center"/>
          </w:tcPr>
          <w:p w14:paraId="51E8EB79">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lang w:val="en-US" w:eastAsia="zh-CN"/>
              </w:rPr>
              <w:t>危化品安全监督保障科</w:t>
            </w:r>
          </w:p>
        </w:tc>
        <w:tc>
          <w:tcPr>
            <w:tcW w:w="2324" w:type="dxa"/>
            <w:tcBorders>
              <w:top w:val="single" w:color="000000" w:sz="4" w:space="0"/>
              <w:left w:val="nil"/>
              <w:bottom w:val="single" w:color="auto" w:sz="4" w:space="0"/>
              <w:right w:val="single" w:color="000000" w:sz="4" w:space="0"/>
            </w:tcBorders>
            <w:shd w:val="clear" w:color="auto" w:fill="auto"/>
            <w:noWrap w:val="0"/>
            <w:vAlign w:val="center"/>
          </w:tcPr>
          <w:p w14:paraId="22B0D06C">
            <w:pPr>
              <w:widowControl/>
              <w:jc w:val="center"/>
              <w:rPr>
                <w:rFonts w:hint="eastAsia" w:ascii="宋体" w:hAnsi="宋体"/>
                <w:sz w:val="22"/>
                <w:szCs w:val="22"/>
                <w:lang w:val="en-US" w:eastAsia="zh-CN"/>
              </w:rPr>
            </w:pPr>
            <w:r>
              <w:rPr>
                <w:rFonts w:hint="eastAsia" w:ascii="宋体" w:hAnsi="宋体"/>
                <w:sz w:val="22"/>
                <w:szCs w:val="22"/>
                <w:lang w:val="en-US" w:eastAsia="zh-CN"/>
              </w:rPr>
              <w:t>配合开展相关行业行政执法及省化安院驻枣专家组现场工作。</w:t>
            </w:r>
          </w:p>
        </w:tc>
        <w:tc>
          <w:tcPr>
            <w:tcW w:w="799" w:type="dxa"/>
            <w:tcBorders>
              <w:top w:val="single" w:color="000000" w:sz="4" w:space="0"/>
              <w:left w:val="nil"/>
              <w:bottom w:val="single" w:color="auto" w:sz="4" w:space="0"/>
              <w:right w:val="single" w:color="000000" w:sz="4" w:space="0"/>
            </w:tcBorders>
            <w:shd w:val="clear" w:color="auto" w:fill="auto"/>
            <w:noWrap w:val="0"/>
            <w:vAlign w:val="center"/>
          </w:tcPr>
          <w:p w14:paraId="23108BA0">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shd w:val="clear" w:color="auto" w:fill="auto"/>
            <w:noWrap w:val="0"/>
            <w:vAlign w:val="center"/>
          </w:tcPr>
          <w:p w14:paraId="448D7925">
            <w:pPr>
              <w:widowControl/>
              <w:jc w:val="center"/>
              <w:rPr>
                <w:rFonts w:hint="default"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auto" w:sz="4" w:space="0"/>
              <w:right w:val="single" w:color="000000" w:sz="4" w:space="0"/>
            </w:tcBorders>
            <w:shd w:val="clear" w:color="auto" w:fill="auto"/>
            <w:noWrap w:val="0"/>
            <w:vAlign w:val="center"/>
          </w:tcPr>
          <w:p w14:paraId="4EC68C15">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shd w:val="clear" w:color="auto" w:fill="auto"/>
            <w:noWrap w:val="0"/>
            <w:vAlign w:val="center"/>
          </w:tcPr>
          <w:p w14:paraId="34B48E55">
            <w:pPr>
              <w:widowControl/>
              <w:jc w:val="center"/>
              <w:rPr>
                <w:rFonts w:hint="eastAsia" w:ascii="宋体" w:hAnsi="宋体"/>
                <w:sz w:val="22"/>
                <w:szCs w:val="22"/>
                <w:lang w:val="en-US" w:eastAsia="zh-CN"/>
              </w:rPr>
            </w:pPr>
            <w:r>
              <w:rPr>
                <w:rFonts w:hint="eastAsia" w:ascii="宋体" w:hAnsi="宋体"/>
                <w:sz w:val="22"/>
                <w:szCs w:val="22"/>
                <w:lang w:val="en-US" w:eastAsia="zh-CN"/>
              </w:rPr>
              <w:t>通过配合做好行政执法检查和专家查隐患工作，严厉打击非法违法行为，确保全市危险化学品和烟花爆竹领域安全生产形势稳定。</w:t>
            </w:r>
          </w:p>
        </w:tc>
        <w:tc>
          <w:tcPr>
            <w:tcW w:w="955" w:type="dxa"/>
            <w:tcBorders>
              <w:top w:val="single" w:color="000000" w:sz="4" w:space="0"/>
              <w:left w:val="nil"/>
              <w:bottom w:val="single" w:color="auto" w:sz="4" w:space="0"/>
              <w:right w:val="single" w:color="000000" w:sz="4" w:space="0"/>
            </w:tcBorders>
            <w:shd w:val="clear" w:color="auto" w:fill="auto"/>
            <w:noWrap w:val="0"/>
            <w:vAlign w:val="center"/>
          </w:tcPr>
          <w:p w14:paraId="124261B8">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auto" w:sz="4" w:space="0"/>
              <w:right w:val="single" w:color="000000" w:sz="4" w:space="0"/>
            </w:tcBorders>
            <w:shd w:val="clear" w:color="auto" w:fill="auto"/>
            <w:noWrap w:val="0"/>
            <w:vAlign w:val="center"/>
          </w:tcPr>
          <w:p w14:paraId="5597CCC7">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lang w:eastAsia="zh-CN"/>
              </w:rPr>
              <w:t>刘景明</w:t>
            </w:r>
          </w:p>
        </w:tc>
        <w:tc>
          <w:tcPr>
            <w:tcW w:w="1141" w:type="dxa"/>
            <w:tcBorders>
              <w:top w:val="single" w:color="000000" w:sz="4" w:space="0"/>
              <w:left w:val="nil"/>
              <w:bottom w:val="single" w:color="auto" w:sz="4" w:space="0"/>
              <w:right w:val="single" w:color="000000" w:sz="4" w:space="0"/>
            </w:tcBorders>
            <w:shd w:val="clear" w:color="auto" w:fill="auto"/>
            <w:noWrap w:val="0"/>
            <w:vAlign w:val="center"/>
          </w:tcPr>
          <w:p w14:paraId="00688F2C">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lang w:val="en-US" w:eastAsia="zh-CN" w:bidi="ar-SA"/>
              </w:rPr>
            </w:pPr>
            <w:r>
              <w:rPr>
                <w:rFonts w:hint="eastAsia" w:asciiTheme="minorEastAsia" w:hAnsiTheme="minorEastAsia" w:eastAsiaTheme="minorEastAsia" w:cstheme="minorEastAsia"/>
                <w:color w:val="000000"/>
                <w:sz w:val="20"/>
                <w:szCs w:val="20"/>
                <w:lang w:eastAsia="zh-CN"/>
              </w:rPr>
              <w:t>刘景明</w:t>
            </w:r>
          </w:p>
        </w:tc>
      </w:tr>
      <w:tr w14:paraId="0C9A0667">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1F3BD357">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10</w:t>
            </w:r>
          </w:p>
        </w:tc>
        <w:tc>
          <w:tcPr>
            <w:tcW w:w="1258" w:type="dxa"/>
            <w:tcBorders>
              <w:top w:val="single" w:color="000000" w:sz="4" w:space="0"/>
              <w:left w:val="nil"/>
              <w:bottom w:val="single" w:color="auto" w:sz="4" w:space="0"/>
              <w:right w:val="single" w:color="000000" w:sz="4" w:space="0"/>
            </w:tcBorders>
            <w:shd w:val="clear" w:color="auto" w:fill="auto"/>
            <w:noWrap w:val="0"/>
            <w:vAlign w:val="center"/>
          </w:tcPr>
          <w:p w14:paraId="0CD9C9C2">
            <w:pPr>
              <w:widowControl/>
              <w:jc w:val="center"/>
              <w:rPr>
                <w:rFonts w:hint="eastAsia" w:ascii="宋体" w:hAnsi="等线" w:eastAsia="宋体" w:cs="Times New Roman"/>
                <w:color w:val="000000"/>
                <w:kern w:val="0"/>
                <w:sz w:val="22"/>
                <w:szCs w:val="22"/>
                <w:lang w:val="en-US" w:eastAsia="zh-CN" w:bidi="ar-SA"/>
              </w:rPr>
            </w:pPr>
            <w:r>
              <w:rPr>
                <w:rFonts w:hint="eastAsia" w:ascii="宋体" w:hAnsi="宋体"/>
                <w:sz w:val="22"/>
                <w:szCs w:val="22"/>
                <w:lang w:eastAsia="zh-CN"/>
              </w:rPr>
              <w:t>综合协调保障</w:t>
            </w:r>
            <w:r>
              <w:rPr>
                <w:color w:val="000000"/>
                <w:kern w:val="0"/>
                <w:sz w:val="22"/>
                <w:szCs w:val="22"/>
              </w:rPr>
              <w:t>科</w:t>
            </w:r>
          </w:p>
        </w:tc>
        <w:tc>
          <w:tcPr>
            <w:tcW w:w="2324" w:type="dxa"/>
            <w:tcBorders>
              <w:top w:val="single" w:color="000000" w:sz="4" w:space="0"/>
              <w:left w:val="nil"/>
              <w:bottom w:val="single" w:color="auto" w:sz="4" w:space="0"/>
              <w:right w:val="single" w:color="000000" w:sz="4" w:space="0"/>
            </w:tcBorders>
            <w:shd w:val="clear" w:color="auto" w:fill="auto"/>
            <w:noWrap w:val="0"/>
            <w:vAlign w:val="center"/>
          </w:tcPr>
          <w:p w14:paraId="4171F3B1">
            <w:pPr>
              <w:widowControl/>
              <w:jc w:val="center"/>
              <w:rPr>
                <w:rFonts w:hint="eastAsia" w:ascii="宋体" w:hAnsi="宋体"/>
                <w:sz w:val="22"/>
                <w:szCs w:val="22"/>
                <w:lang w:val="en-US" w:eastAsia="zh-CN"/>
              </w:rPr>
            </w:pPr>
            <w:r>
              <w:rPr>
                <w:rFonts w:hint="eastAsia" w:ascii="宋体" w:hAnsi="宋体"/>
                <w:sz w:val="22"/>
                <w:szCs w:val="22"/>
                <w:lang w:val="en-US" w:eastAsia="zh-CN"/>
              </w:rPr>
              <w:t>加强安全生产举报工作</w:t>
            </w:r>
          </w:p>
        </w:tc>
        <w:tc>
          <w:tcPr>
            <w:tcW w:w="799" w:type="dxa"/>
            <w:tcBorders>
              <w:top w:val="single" w:color="000000" w:sz="4" w:space="0"/>
              <w:left w:val="nil"/>
              <w:bottom w:val="single" w:color="auto" w:sz="4" w:space="0"/>
              <w:right w:val="single" w:color="000000" w:sz="4" w:space="0"/>
            </w:tcBorders>
            <w:shd w:val="clear" w:color="auto" w:fill="auto"/>
            <w:noWrap w:val="0"/>
            <w:vAlign w:val="center"/>
          </w:tcPr>
          <w:p w14:paraId="6FBA7EDC">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shd w:val="clear" w:color="auto" w:fill="auto"/>
            <w:noWrap w:val="0"/>
            <w:vAlign w:val="center"/>
          </w:tcPr>
          <w:p w14:paraId="73ED7A73">
            <w:pPr>
              <w:widowControl/>
              <w:jc w:val="center"/>
              <w:rPr>
                <w:rFonts w:hint="eastAsia"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auto" w:sz="4" w:space="0"/>
              <w:right w:val="single" w:color="000000" w:sz="4" w:space="0"/>
            </w:tcBorders>
            <w:shd w:val="clear" w:color="auto" w:fill="auto"/>
            <w:noWrap w:val="0"/>
            <w:vAlign w:val="center"/>
          </w:tcPr>
          <w:p w14:paraId="1D44D06A">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shd w:val="clear" w:color="auto" w:fill="auto"/>
            <w:noWrap w:val="0"/>
            <w:vAlign w:val="center"/>
          </w:tcPr>
          <w:p w14:paraId="3C2993C8">
            <w:pPr>
              <w:widowControl/>
              <w:jc w:val="center"/>
              <w:rPr>
                <w:rFonts w:hint="eastAsia" w:ascii="宋体" w:hAnsi="宋体"/>
                <w:sz w:val="22"/>
                <w:szCs w:val="22"/>
                <w:lang w:val="en-US" w:eastAsia="zh-CN"/>
              </w:rPr>
            </w:pPr>
            <w:r>
              <w:rPr>
                <w:rFonts w:hint="eastAsia" w:ascii="宋体" w:hAnsi="宋体"/>
                <w:sz w:val="22"/>
                <w:szCs w:val="22"/>
                <w:lang w:val="en-US" w:eastAsia="zh-CN"/>
              </w:rPr>
              <w:t>进一步规范举报处置工作办理，提升安全生产举报工作质量，提升社会公众、生产经营单位从业人员参与举报工作积极性，营造社会共治的良好环境。</w:t>
            </w:r>
          </w:p>
        </w:tc>
        <w:tc>
          <w:tcPr>
            <w:tcW w:w="955" w:type="dxa"/>
            <w:tcBorders>
              <w:top w:val="single" w:color="000000" w:sz="4" w:space="0"/>
              <w:left w:val="nil"/>
              <w:bottom w:val="single" w:color="auto" w:sz="4" w:space="0"/>
              <w:right w:val="single" w:color="000000" w:sz="4" w:space="0"/>
            </w:tcBorders>
            <w:shd w:val="clear" w:color="auto" w:fill="auto"/>
            <w:noWrap w:val="0"/>
            <w:vAlign w:val="center"/>
          </w:tcPr>
          <w:p w14:paraId="5F71BDFC">
            <w:pPr>
              <w:widowControl/>
              <w:jc w:val="center"/>
              <w:rPr>
                <w:rFonts w:hint="eastAsia" w:ascii="宋体" w:hAnsi="宋体"/>
                <w:sz w:val="22"/>
                <w:szCs w:val="22"/>
                <w:lang w:val="en-US" w:eastAsia="zh-CN"/>
              </w:rPr>
            </w:pPr>
            <w:r>
              <w:rPr>
                <w:rFonts w:hint="eastAsia" w:ascii="宋体" w:hAnsi="宋体"/>
                <w:sz w:val="22"/>
                <w:szCs w:val="22"/>
                <w:lang w:val="en-US" w:eastAsia="zh-CN"/>
              </w:rPr>
              <w:t>11月底前</w:t>
            </w:r>
          </w:p>
        </w:tc>
        <w:tc>
          <w:tcPr>
            <w:tcW w:w="1116" w:type="dxa"/>
            <w:tcBorders>
              <w:top w:val="single" w:color="000000" w:sz="4" w:space="0"/>
              <w:left w:val="nil"/>
              <w:bottom w:val="single" w:color="auto" w:sz="4" w:space="0"/>
              <w:right w:val="single" w:color="000000" w:sz="4" w:space="0"/>
            </w:tcBorders>
            <w:shd w:val="clear" w:color="auto" w:fill="auto"/>
            <w:noWrap w:val="0"/>
            <w:vAlign w:val="center"/>
          </w:tcPr>
          <w:p w14:paraId="1BD581DC">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孙光也</w:t>
            </w:r>
          </w:p>
        </w:tc>
        <w:tc>
          <w:tcPr>
            <w:tcW w:w="1141" w:type="dxa"/>
            <w:tcBorders>
              <w:top w:val="single" w:color="000000" w:sz="4" w:space="0"/>
              <w:left w:val="nil"/>
              <w:bottom w:val="single" w:color="auto" w:sz="4" w:space="0"/>
              <w:right w:val="single" w:color="000000" w:sz="4" w:space="0"/>
            </w:tcBorders>
            <w:shd w:val="clear" w:color="auto" w:fill="auto"/>
            <w:noWrap w:val="0"/>
            <w:vAlign w:val="center"/>
          </w:tcPr>
          <w:p w14:paraId="1A286879">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鹿梦菲</w:t>
            </w:r>
          </w:p>
        </w:tc>
      </w:tr>
      <w:tr w14:paraId="7A84CA49">
        <w:tblPrEx>
          <w:tblCellMar>
            <w:top w:w="0" w:type="dxa"/>
            <w:left w:w="108" w:type="dxa"/>
            <w:bottom w:w="0" w:type="dxa"/>
            <w:right w:w="108" w:type="dxa"/>
          </w:tblCellMar>
        </w:tblPrEx>
        <w:trPr>
          <w:trHeight w:val="9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51B9265">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11</w:t>
            </w:r>
          </w:p>
        </w:tc>
        <w:tc>
          <w:tcPr>
            <w:tcW w:w="1258" w:type="dxa"/>
            <w:tcBorders>
              <w:top w:val="single" w:color="000000" w:sz="4" w:space="0"/>
              <w:left w:val="nil"/>
              <w:bottom w:val="single" w:color="auto" w:sz="4" w:space="0"/>
              <w:right w:val="single" w:color="000000" w:sz="4" w:space="0"/>
            </w:tcBorders>
            <w:shd w:val="clear" w:color="auto" w:fill="auto"/>
            <w:noWrap w:val="0"/>
            <w:vAlign w:val="center"/>
          </w:tcPr>
          <w:p w14:paraId="08E45C83">
            <w:pPr>
              <w:widowControl/>
              <w:jc w:val="center"/>
              <w:rPr>
                <w:rFonts w:hint="eastAsia" w:ascii="宋体" w:hAnsi="等线" w:eastAsia="宋体" w:cs="Times New Roman"/>
                <w:color w:val="000000"/>
                <w:kern w:val="0"/>
                <w:sz w:val="22"/>
                <w:szCs w:val="22"/>
                <w:lang w:val="en-US" w:eastAsia="zh-CN" w:bidi="ar-SA"/>
              </w:rPr>
            </w:pPr>
            <w:r>
              <w:rPr>
                <w:rFonts w:hint="eastAsia" w:ascii="宋体" w:hAnsi="宋体"/>
                <w:sz w:val="22"/>
                <w:szCs w:val="22"/>
                <w:lang w:eastAsia="zh-CN"/>
              </w:rPr>
              <w:t>综合协调保障</w:t>
            </w:r>
            <w:r>
              <w:rPr>
                <w:color w:val="000000"/>
                <w:kern w:val="0"/>
                <w:sz w:val="22"/>
                <w:szCs w:val="22"/>
              </w:rPr>
              <w:t>科</w:t>
            </w:r>
          </w:p>
        </w:tc>
        <w:tc>
          <w:tcPr>
            <w:tcW w:w="2324" w:type="dxa"/>
            <w:tcBorders>
              <w:top w:val="single" w:color="000000" w:sz="4" w:space="0"/>
              <w:left w:val="nil"/>
              <w:bottom w:val="single" w:color="auto" w:sz="4" w:space="0"/>
              <w:right w:val="single" w:color="000000" w:sz="4" w:space="0"/>
            </w:tcBorders>
            <w:shd w:val="clear" w:color="auto" w:fill="auto"/>
            <w:noWrap w:val="0"/>
            <w:vAlign w:val="center"/>
          </w:tcPr>
          <w:p w14:paraId="52CAB8D9">
            <w:pPr>
              <w:widowControl/>
              <w:jc w:val="center"/>
              <w:rPr>
                <w:rFonts w:hint="eastAsia" w:ascii="宋体" w:hAnsi="宋体"/>
                <w:sz w:val="22"/>
                <w:szCs w:val="22"/>
                <w:lang w:val="en-US" w:eastAsia="zh-CN"/>
              </w:rPr>
            </w:pPr>
            <w:r>
              <w:rPr>
                <w:rFonts w:hint="eastAsia" w:ascii="宋体" w:hAnsi="宋体"/>
                <w:sz w:val="22"/>
                <w:szCs w:val="22"/>
                <w:lang w:val="en-US" w:eastAsia="zh-CN"/>
              </w:rPr>
              <w:t>生产经营单位事故隐患内部报告奖励机制建设工作</w:t>
            </w:r>
          </w:p>
        </w:tc>
        <w:tc>
          <w:tcPr>
            <w:tcW w:w="799" w:type="dxa"/>
            <w:tcBorders>
              <w:top w:val="single" w:color="000000" w:sz="4" w:space="0"/>
              <w:left w:val="nil"/>
              <w:bottom w:val="single" w:color="auto" w:sz="4" w:space="0"/>
              <w:right w:val="single" w:color="000000" w:sz="4" w:space="0"/>
            </w:tcBorders>
            <w:shd w:val="clear" w:color="auto" w:fill="auto"/>
            <w:noWrap w:val="0"/>
            <w:vAlign w:val="center"/>
          </w:tcPr>
          <w:p w14:paraId="138ED42A">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shd w:val="clear" w:color="auto" w:fill="auto"/>
            <w:noWrap w:val="0"/>
            <w:vAlign w:val="center"/>
          </w:tcPr>
          <w:p w14:paraId="58CE0A9B">
            <w:pPr>
              <w:widowControl/>
              <w:jc w:val="center"/>
              <w:rPr>
                <w:rFonts w:hint="eastAsia"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auto" w:sz="4" w:space="0"/>
              <w:right w:val="single" w:color="000000" w:sz="4" w:space="0"/>
            </w:tcBorders>
            <w:shd w:val="clear" w:color="auto" w:fill="auto"/>
            <w:noWrap w:val="0"/>
            <w:vAlign w:val="center"/>
          </w:tcPr>
          <w:p w14:paraId="41E7B2F9">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shd w:val="clear" w:color="auto" w:fill="auto"/>
            <w:noWrap w:val="0"/>
            <w:vAlign w:val="center"/>
          </w:tcPr>
          <w:p w14:paraId="0096031F">
            <w:pPr>
              <w:widowControl/>
              <w:jc w:val="center"/>
              <w:rPr>
                <w:rFonts w:hint="eastAsia" w:ascii="宋体" w:hAnsi="宋体"/>
                <w:sz w:val="22"/>
                <w:szCs w:val="22"/>
                <w:lang w:val="en-US" w:eastAsia="zh-CN"/>
              </w:rPr>
            </w:pPr>
            <w:r>
              <w:rPr>
                <w:rFonts w:hint="eastAsia" w:ascii="宋体" w:hAnsi="宋体"/>
                <w:sz w:val="22"/>
                <w:szCs w:val="22"/>
                <w:lang w:val="en-US" w:eastAsia="zh-CN"/>
              </w:rPr>
              <w:t>在2025年5月底前，推动煤矿、非煤矿山、化工（含石油化工）、危险化学品、烟花爆竹、工贸等14个重点行业领域的生产经营单位，全部建立并实施事故隐患内部报告奖励机制。2025年11月底前，其他行业领域生产经营单位全面建立并实施事故隐患内部报告奖励机制。</w:t>
            </w:r>
          </w:p>
        </w:tc>
        <w:tc>
          <w:tcPr>
            <w:tcW w:w="955" w:type="dxa"/>
            <w:tcBorders>
              <w:top w:val="single" w:color="000000" w:sz="4" w:space="0"/>
              <w:left w:val="nil"/>
              <w:bottom w:val="single" w:color="auto" w:sz="4" w:space="0"/>
              <w:right w:val="single" w:color="000000" w:sz="4" w:space="0"/>
            </w:tcBorders>
            <w:shd w:val="clear" w:color="auto" w:fill="auto"/>
            <w:noWrap w:val="0"/>
            <w:vAlign w:val="center"/>
          </w:tcPr>
          <w:p w14:paraId="228CEA32">
            <w:pPr>
              <w:widowControl/>
              <w:jc w:val="center"/>
              <w:rPr>
                <w:rFonts w:hint="eastAsia" w:ascii="宋体" w:hAnsi="宋体"/>
                <w:sz w:val="22"/>
                <w:szCs w:val="22"/>
                <w:lang w:val="en-US" w:eastAsia="zh-CN"/>
              </w:rPr>
            </w:pPr>
            <w:r>
              <w:rPr>
                <w:rFonts w:hint="eastAsia" w:ascii="宋体" w:hAnsi="宋体"/>
                <w:sz w:val="22"/>
                <w:szCs w:val="22"/>
                <w:lang w:val="en-US" w:eastAsia="zh-CN"/>
              </w:rPr>
              <w:t>11月底前</w:t>
            </w:r>
          </w:p>
        </w:tc>
        <w:tc>
          <w:tcPr>
            <w:tcW w:w="1116" w:type="dxa"/>
            <w:tcBorders>
              <w:top w:val="single" w:color="000000" w:sz="4" w:space="0"/>
              <w:left w:val="nil"/>
              <w:bottom w:val="single" w:color="auto" w:sz="4" w:space="0"/>
              <w:right w:val="single" w:color="000000" w:sz="4" w:space="0"/>
            </w:tcBorders>
            <w:shd w:val="clear" w:color="auto" w:fill="auto"/>
            <w:noWrap w:val="0"/>
            <w:vAlign w:val="center"/>
          </w:tcPr>
          <w:p w14:paraId="07F7BFE8">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孙光也</w:t>
            </w:r>
          </w:p>
        </w:tc>
        <w:tc>
          <w:tcPr>
            <w:tcW w:w="1141" w:type="dxa"/>
            <w:tcBorders>
              <w:top w:val="single" w:color="000000" w:sz="4" w:space="0"/>
              <w:left w:val="nil"/>
              <w:bottom w:val="single" w:color="auto" w:sz="4" w:space="0"/>
              <w:right w:val="single" w:color="000000" w:sz="4" w:space="0"/>
            </w:tcBorders>
            <w:shd w:val="clear" w:color="auto" w:fill="auto"/>
            <w:noWrap w:val="0"/>
            <w:vAlign w:val="center"/>
          </w:tcPr>
          <w:p w14:paraId="2C62CC8D">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鹿梦菲</w:t>
            </w:r>
          </w:p>
        </w:tc>
      </w:tr>
      <w:tr w14:paraId="15A9D986">
        <w:tblPrEx>
          <w:tblCellMar>
            <w:top w:w="0" w:type="dxa"/>
            <w:left w:w="108" w:type="dxa"/>
            <w:bottom w:w="0" w:type="dxa"/>
            <w:right w:w="108" w:type="dxa"/>
          </w:tblCellMar>
        </w:tblPrEx>
        <w:trPr>
          <w:trHeight w:val="2306"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493EAC69">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12</w:t>
            </w:r>
          </w:p>
        </w:tc>
        <w:tc>
          <w:tcPr>
            <w:tcW w:w="1258" w:type="dxa"/>
            <w:tcBorders>
              <w:top w:val="single" w:color="000000" w:sz="4" w:space="0"/>
              <w:left w:val="nil"/>
              <w:bottom w:val="single" w:color="auto" w:sz="4" w:space="0"/>
              <w:right w:val="single" w:color="000000" w:sz="4" w:space="0"/>
            </w:tcBorders>
            <w:shd w:val="clear" w:color="auto" w:fill="auto"/>
            <w:noWrap w:val="0"/>
            <w:vAlign w:val="center"/>
          </w:tcPr>
          <w:p w14:paraId="1AD797DA">
            <w:pPr>
              <w:widowControl/>
              <w:jc w:val="center"/>
              <w:rPr>
                <w:rFonts w:hint="eastAsia" w:ascii="Calibri" w:hAnsi="Calibri" w:eastAsia="等线" w:cs="宋体"/>
                <w:b/>
                <w:bCs/>
                <w:color w:val="000000"/>
                <w:kern w:val="0"/>
                <w:sz w:val="22"/>
                <w:szCs w:val="22"/>
                <w:lang w:val="en-US" w:eastAsia="zh-CN" w:bidi="ar-SA"/>
              </w:rPr>
            </w:pPr>
            <w:r>
              <w:rPr>
                <w:rFonts w:hint="eastAsia" w:ascii="宋体" w:hAnsi="宋体"/>
                <w:sz w:val="22"/>
                <w:szCs w:val="22"/>
                <w:lang w:eastAsia="zh-CN"/>
              </w:rPr>
              <w:t>综合协调保障</w:t>
            </w:r>
            <w:r>
              <w:rPr>
                <w:color w:val="000000"/>
                <w:kern w:val="0"/>
                <w:sz w:val="22"/>
                <w:szCs w:val="22"/>
              </w:rPr>
              <w:t>科</w:t>
            </w:r>
          </w:p>
        </w:tc>
        <w:tc>
          <w:tcPr>
            <w:tcW w:w="2324" w:type="dxa"/>
            <w:tcBorders>
              <w:top w:val="single" w:color="000000" w:sz="4" w:space="0"/>
              <w:left w:val="nil"/>
              <w:bottom w:val="single" w:color="auto" w:sz="4" w:space="0"/>
              <w:right w:val="single" w:color="000000" w:sz="4" w:space="0"/>
            </w:tcBorders>
            <w:shd w:val="clear" w:color="auto" w:fill="auto"/>
            <w:noWrap w:val="0"/>
            <w:vAlign w:val="center"/>
          </w:tcPr>
          <w:p w14:paraId="6B7049D2">
            <w:pPr>
              <w:widowControl/>
              <w:jc w:val="center"/>
              <w:rPr>
                <w:rFonts w:hint="eastAsia" w:ascii="宋体" w:hAnsi="宋体"/>
                <w:sz w:val="22"/>
                <w:szCs w:val="22"/>
                <w:lang w:val="en-US" w:eastAsia="zh-CN"/>
              </w:rPr>
            </w:pPr>
            <w:r>
              <w:rPr>
                <w:rFonts w:hint="eastAsia" w:ascii="宋体" w:hAnsi="宋体"/>
                <w:sz w:val="22"/>
                <w:szCs w:val="22"/>
                <w:lang w:val="en-US" w:eastAsia="zh-CN"/>
              </w:rPr>
              <w:t>扎实做好“厂中厂”安全管理工作</w:t>
            </w:r>
          </w:p>
        </w:tc>
        <w:tc>
          <w:tcPr>
            <w:tcW w:w="799" w:type="dxa"/>
            <w:tcBorders>
              <w:top w:val="single" w:color="000000" w:sz="4" w:space="0"/>
              <w:left w:val="nil"/>
              <w:bottom w:val="single" w:color="auto" w:sz="4" w:space="0"/>
              <w:right w:val="single" w:color="000000" w:sz="4" w:space="0"/>
            </w:tcBorders>
            <w:shd w:val="clear" w:color="auto" w:fill="auto"/>
            <w:noWrap w:val="0"/>
            <w:vAlign w:val="center"/>
          </w:tcPr>
          <w:p w14:paraId="735F39D8">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auto" w:sz="4" w:space="0"/>
              <w:right w:val="single" w:color="000000" w:sz="4" w:space="0"/>
            </w:tcBorders>
            <w:shd w:val="clear" w:color="auto" w:fill="auto"/>
            <w:noWrap w:val="0"/>
            <w:vAlign w:val="center"/>
          </w:tcPr>
          <w:p w14:paraId="654767B7">
            <w:pPr>
              <w:widowControl/>
              <w:jc w:val="center"/>
              <w:rPr>
                <w:rFonts w:hint="eastAsia"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auto" w:sz="4" w:space="0"/>
              <w:right w:val="single" w:color="000000" w:sz="4" w:space="0"/>
            </w:tcBorders>
            <w:shd w:val="clear" w:color="auto" w:fill="auto"/>
            <w:noWrap w:val="0"/>
            <w:vAlign w:val="center"/>
          </w:tcPr>
          <w:p w14:paraId="762F8317">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shd w:val="clear" w:color="auto" w:fill="auto"/>
            <w:noWrap w:val="0"/>
            <w:vAlign w:val="center"/>
          </w:tcPr>
          <w:p w14:paraId="12D8BA11">
            <w:pPr>
              <w:widowControl/>
              <w:jc w:val="center"/>
              <w:rPr>
                <w:rFonts w:hint="eastAsia" w:ascii="宋体" w:hAnsi="宋体"/>
                <w:sz w:val="22"/>
                <w:szCs w:val="22"/>
                <w:lang w:val="en-US" w:eastAsia="zh-CN"/>
              </w:rPr>
            </w:pPr>
            <w:r>
              <w:rPr>
                <w:rFonts w:hint="eastAsia" w:ascii="宋体" w:hAnsi="宋体"/>
                <w:sz w:val="22"/>
                <w:szCs w:val="22"/>
                <w:lang w:val="en-US" w:eastAsia="zh-CN"/>
              </w:rPr>
              <w:t>夯实全市“厂中厂”领域安全生产基础，创新制定安全管理工作举措，督促相关企业按照《枣庄市“厂中厂”企业安全管理指导手册（试行）》要求，推动相关企业严格落实承租双方“四严禁”、出租方“十务必”和承租方“六不得”规定。</w:t>
            </w:r>
          </w:p>
        </w:tc>
        <w:tc>
          <w:tcPr>
            <w:tcW w:w="955" w:type="dxa"/>
            <w:tcBorders>
              <w:top w:val="single" w:color="000000" w:sz="4" w:space="0"/>
              <w:left w:val="nil"/>
              <w:bottom w:val="single" w:color="auto" w:sz="4" w:space="0"/>
              <w:right w:val="single" w:color="000000" w:sz="4" w:space="0"/>
            </w:tcBorders>
            <w:shd w:val="clear" w:color="auto" w:fill="auto"/>
            <w:noWrap w:val="0"/>
            <w:vAlign w:val="center"/>
          </w:tcPr>
          <w:p w14:paraId="797FB1B4">
            <w:pPr>
              <w:widowControl/>
              <w:jc w:val="center"/>
              <w:rPr>
                <w:rFonts w:hint="eastAsia" w:ascii="宋体" w:hAnsi="宋体"/>
                <w:sz w:val="22"/>
                <w:szCs w:val="22"/>
                <w:lang w:val="en-US" w:eastAsia="zh-CN"/>
              </w:rPr>
            </w:pPr>
            <w:r>
              <w:rPr>
                <w:rFonts w:hint="eastAsia" w:ascii="宋体" w:hAnsi="宋体"/>
                <w:sz w:val="22"/>
                <w:szCs w:val="22"/>
                <w:lang w:val="en-US" w:eastAsia="zh-CN"/>
              </w:rPr>
              <w:t>11月底前</w:t>
            </w:r>
          </w:p>
        </w:tc>
        <w:tc>
          <w:tcPr>
            <w:tcW w:w="1116" w:type="dxa"/>
            <w:tcBorders>
              <w:top w:val="single" w:color="000000" w:sz="4" w:space="0"/>
              <w:left w:val="nil"/>
              <w:bottom w:val="single" w:color="auto" w:sz="4" w:space="0"/>
              <w:right w:val="single" w:color="000000" w:sz="4" w:space="0"/>
            </w:tcBorders>
            <w:shd w:val="clear" w:color="auto" w:fill="auto"/>
            <w:noWrap w:val="0"/>
            <w:vAlign w:val="center"/>
          </w:tcPr>
          <w:p w14:paraId="78A84B55">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孙光也</w:t>
            </w:r>
          </w:p>
        </w:tc>
        <w:tc>
          <w:tcPr>
            <w:tcW w:w="1141" w:type="dxa"/>
            <w:tcBorders>
              <w:top w:val="single" w:color="000000" w:sz="4" w:space="0"/>
              <w:left w:val="nil"/>
              <w:bottom w:val="single" w:color="auto" w:sz="4" w:space="0"/>
              <w:right w:val="single" w:color="000000" w:sz="4" w:space="0"/>
            </w:tcBorders>
            <w:shd w:val="clear" w:color="auto" w:fill="auto"/>
            <w:noWrap w:val="0"/>
            <w:vAlign w:val="center"/>
          </w:tcPr>
          <w:p w14:paraId="77756440">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鹿梦菲</w:t>
            </w:r>
          </w:p>
        </w:tc>
      </w:tr>
      <w:tr w14:paraId="0513AE1D">
        <w:tblPrEx>
          <w:tblCellMar>
            <w:top w:w="0" w:type="dxa"/>
            <w:left w:w="108" w:type="dxa"/>
            <w:bottom w:w="0" w:type="dxa"/>
            <w:right w:w="108" w:type="dxa"/>
          </w:tblCellMar>
        </w:tblPrEx>
        <w:trPr>
          <w:trHeight w:val="79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7DDADAA">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13</w:t>
            </w:r>
          </w:p>
        </w:tc>
        <w:tc>
          <w:tcPr>
            <w:tcW w:w="1258" w:type="dxa"/>
            <w:tcBorders>
              <w:top w:val="single" w:color="000000" w:sz="4" w:space="0"/>
              <w:left w:val="nil"/>
              <w:bottom w:val="single" w:color="auto" w:sz="4" w:space="0"/>
              <w:right w:val="single" w:color="000000" w:sz="4" w:space="0"/>
            </w:tcBorders>
            <w:shd w:val="clear" w:color="auto" w:fill="auto"/>
            <w:noWrap w:val="0"/>
            <w:vAlign w:val="center"/>
          </w:tcPr>
          <w:p w14:paraId="0CEBF8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应急指挥保障科</w:t>
            </w:r>
          </w:p>
        </w:tc>
        <w:tc>
          <w:tcPr>
            <w:tcW w:w="2324" w:type="dxa"/>
            <w:tcBorders>
              <w:top w:val="single" w:color="000000" w:sz="4" w:space="0"/>
              <w:left w:val="nil"/>
              <w:bottom w:val="single" w:color="auto" w:sz="4" w:space="0"/>
              <w:right w:val="single" w:color="000000" w:sz="4" w:space="0"/>
            </w:tcBorders>
            <w:shd w:val="clear" w:color="auto" w:fill="auto"/>
            <w:noWrap w:val="0"/>
            <w:vAlign w:val="center"/>
          </w:tcPr>
          <w:p w14:paraId="0E23001B">
            <w:pPr>
              <w:widowControl/>
              <w:jc w:val="center"/>
              <w:rPr>
                <w:rFonts w:hint="eastAsia" w:ascii="宋体" w:hAnsi="宋体"/>
                <w:sz w:val="22"/>
                <w:szCs w:val="22"/>
                <w:lang w:val="en-US" w:eastAsia="zh-CN"/>
              </w:rPr>
            </w:pPr>
            <w:r>
              <w:rPr>
                <w:rFonts w:hint="eastAsia" w:ascii="宋体" w:hAnsi="宋体"/>
                <w:sz w:val="22"/>
                <w:szCs w:val="22"/>
                <w:lang w:val="en-US" w:eastAsia="zh-CN"/>
              </w:rPr>
              <w:t>推进基层应急救援站点建设</w:t>
            </w:r>
          </w:p>
        </w:tc>
        <w:tc>
          <w:tcPr>
            <w:tcW w:w="799" w:type="dxa"/>
            <w:tcBorders>
              <w:top w:val="single" w:color="000000" w:sz="4" w:space="0"/>
              <w:left w:val="nil"/>
              <w:bottom w:val="single" w:color="auto" w:sz="4" w:space="0"/>
              <w:right w:val="single" w:color="000000" w:sz="4" w:space="0"/>
            </w:tcBorders>
            <w:shd w:val="clear" w:color="auto" w:fill="auto"/>
            <w:noWrap w:val="0"/>
            <w:vAlign w:val="center"/>
          </w:tcPr>
          <w:p w14:paraId="46F9005A">
            <w:pPr>
              <w:widowControl/>
              <w:jc w:val="center"/>
              <w:rPr>
                <w:rFonts w:hint="default" w:ascii="宋体" w:hAnsi="宋体"/>
                <w:sz w:val="22"/>
                <w:szCs w:val="22"/>
                <w:lang w:val="en-US" w:eastAsia="zh-CN"/>
              </w:rPr>
            </w:pPr>
            <w:r>
              <w:rPr>
                <w:rFonts w:hint="eastAsia" w:ascii="宋体" w:hAnsi="宋体"/>
                <w:sz w:val="22"/>
                <w:szCs w:val="22"/>
                <w:lang w:val="en-US" w:eastAsia="zh-CN"/>
              </w:rPr>
              <w:t>重点工作</w:t>
            </w:r>
          </w:p>
        </w:tc>
        <w:tc>
          <w:tcPr>
            <w:tcW w:w="1257" w:type="dxa"/>
            <w:tcBorders>
              <w:top w:val="single" w:color="000000" w:sz="4" w:space="0"/>
              <w:left w:val="nil"/>
              <w:bottom w:val="single" w:color="auto" w:sz="4" w:space="0"/>
              <w:right w:val="single" w:color="000000" w:sz="4" w:space="0"/>
            </w:tcBorders>
            <w:shd w:val="clear" w:color="auto" w:fill="auto"/>
            <w:noWrap w:val="0"/>
            <w:vAlign w:val="center"/>
          </w:tcPr>
          <w:p w14:paraId="1F4FBDE0">
            <w:pPr>
              <w:widowControl/>
              <w:jc w:val="center"/>
              <w:rPr>
                <w:rFonts w:hint="eastAsia" w:ascii="宋体" w:hAnsi="宋体"/>
                <w:sz w:val="22"/>
                <w:szCs w:val="22"/>
                <w:lang w:val="en-US" w:eastAsia="zh-CN"/>
              </w:rPr>
            </w:pPr>
            <w:r>
              <w:rPr>
                <w:rFonts w:hint="eastAsia" w:ascii="宋体" w:hAnsi="宋体"/>
                <w:sz w:val="22"/>
                <w:szCs w:val="22"/>
                <w:lang w:val="en-US" w:eastAsia="zh-CN"/>
              </w:rPr>
              <w:t>《市政府工作报告》</w:t>
            </w:r>
          </w:p>
        </w:tc>
        <w:tc>
          <w:tcPr>
            <w:tcW w:w="616" w:type="dxa"/>
            <w:tcBorders>
              <w:top w:val="single" w:color="000000" w:sz="4" w:space="0"/>
              <w:left w:val="nil"/>
              <w:bottom w:val="single" w:color="auto" w:sz="4" w:space="0"/>
              <w:right w:val="single" w:color="000000" w:sz="4" w:space="0"/>
            </w:tcBorders>
            <w:shd w:val="clear" w:color="auto" w:fill="auto"/>
            <w:noWrap w:val="0"/>
            <w:vAlign w:val="center"/>
          </w:tcPr>
          <w:p w14:paraId="157400FE">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auto" w:sz="4" w:space="0"/>
              <w:right w:val="single" w:color="000000" w:sz="4" w:space="0"/>
            </w:tcBorders>
            <w:shd w:val="clear" w:color="auto" w:fill="auto"/>
            <w:noWrap w:val="0"/>
            <w:vAlign w:val="center"/>
          </w:tcPr>
          <w:p w14:paraId="6ACE31DD">
            <w:pPr>
              <w:widowControl/>
              <w:jc w:val="center"/>
              <w:rPr>
                <w:rFonts w:hint="eastAsia" w:ascii="宋体" w:hAnsi="宋体"/>
                <w:sz w:val="22"/>
                <w:szCs w:val="22"/>
                <w:lang w:val="en-US" w:eastAsia="zh-CN"/>
              </w:rPr>
            </w:pPr>
            <w:r>
              <w:rPr>
                <w:rFonts w:hint="eastAsia" w:ascii="宋体" w:hAnsi="宋体"/>
                <w:sz w:val="22"/>
                <w:szCs w:val="22"/>
                <w:lang w:val="en-US" w:eastAsia="zh-CN"/>
              </w:rPr>
              <w:t>推进18个镇（街）基层救援站和27个重点村（居）基层救援点建设。在前两年工作基础上，全面完成全市镇街、100个重点村（居）基层应急救援站点建设任务。</w:t>
            </w:r>
          </w:p>
        </w:tc>
        <w:tc>
          <w:tcPr>
            <w:tcW w:w="955" w:type="dxa"/>
            <w:tcBorders>
              <w:top w:val="single" w:color="000000" w:sz="4" w:space="0"/>
              <w:left w:val="nil"/>
              <w:bottom w:val="single" w:color="auto" w:sz="4" w:space="0"/>
              <w:right w:val="single" w:color="000000" w:sz="4" w:space="0"/>
            </w:tcBorders>
            <w:shd w:val="clear" w:color="auto" w:fill="auto"/>
            <w:noWrap w:val="0"/>
            <w:vAlign w:val="center"/>
          </w:tcPr>
          <w:p w14:paraId="03A51C2B">
            <w:pPr>
              <w:widowControl/>
              <w:jc w:val="center"/>
              <w:rPr>
                <w:rFonts w:hint="eastAsia" w:ascii="宋体" w:hAnsi="宋体"/>
                <w:sz w:val="22"/>
                <w:szCs w:val="22"/>
                <w:lang w:val="en-US" w:eastAsia="zh-CN"/>
              </w:rPr>
            </w:pPr>
            <w:r>
              <w:rPr>
                <w:rFonts w:hint="eastAsia" w:ascii="宋体" w:hAnsi="宋体"/>
                <w:sz w:val="22"/>
                <w:szCs w:val="22"/>
                <w:lang w:val="en-US" w:eastAsia="zh-CN"/>
              </w:rPr>
              <w:t>12月底前</w:t>
            </w:r>
          </w:p>
        </w:tc>
        <w:tc>
          <w:tcPr>
            <w:tcW w:w="1116" w:type="dxa"/>
            <w:tcBorders>
              <w:top w:val="single" w:color="000000" w:sz="4" w:space="0"/>
              <w:left w:val="nil"/>
              <w:bottom w:val="single" w:color="auto" w:sz="4" w:space="0"/>
              <w:right w:val="single" w:color="000000" w:sz="4" w:space="0"/>
            </w:tcBorders>
            <w:shd w:val="clear" w:color="auto" w:fill="auto"/>
            <w:noWrap w:val="0"/>
            <w:vAlign w:val="center"/>
          </w:tcPr>
          <w:p w14:paraId="742854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张文海</w:t>
            </w:r>
          </w:p>
        </w:tc>
        <w:tc>
          <w:tcPr>
            <w:tcW w:w="1141" w:type="dxa"/>
            <w:tcBorders>
              <w:top w:val="single" w:color="000000" w:sz="4" w:space="0"/>
              <w:left w:val="nil"/>
              <w:bottom w:val="single" w:color="auto" w:sz="4" w:space="0"/>
              <w:right w:val="single" w:color="000000" w:sz="4" w:space="0"/>
            </w:tcBorders>
            <w:shd w:val="clear" w:color="auto" w:fill="auto"/>
            <w:noWrap w:val="0"/>
            <w:vAlign w:val="center"/>
          </w:tcPr>
          <w:p w14:paraId="39F8E7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刘陵瑞</w:t>
            </w:r>
          </w:p>
        </w:tc>
      </w:tr>
      <w:tr w14:paraId="37AA2B85">
        <w:tblPrEx>
          <w:tblCellMar>
            <w:top w:w="0" w:type="dxa"/>
            <w:left w:w="108" w:type="dxa"/>
            <w:bottom w:w="0" w:type="dxa"/>
            <w:right w:w="108" w:type="dxa"/>
          </w:tblCellMar>
        </w:tblPrEx>
        <w:trPr>
          <w:trHeight w:val="920" w:hRule="atLeast"/>
          <w:jc w:val="center"/>
        </w:trPr>
        <w:tc>
          <w:tcPr>
            <w:tcW w:w="639" w:type="dxa"/>
            <w:tcBorders>
              <w:top w:val="single" w:color="000000" w:sz="4" w:space="0"/>
              <w:left w:val="single" w:color="000000" w:sz="4" w:space="0"/>
              <w:bottom w:val="single" w:color="000000" w:sz="4" w:space="0"/>
              <w:right w:val="single" w:color="auto" w:sz="4" w:space="0"/>
            </w:tcBorders>
            <w:noWrap w:val="0"/>
            <w:vAlign w:val="center"/>
          </w:tcPr>
          <w:p w14:paraId="7EB9AFD6">
            <w:pPr>
              <w:widowControl/>
              <w:jc w:val="center"/>
              <w:rPr>
                <w:rFonts w:hint="default" w:ascii="黑体" w:hAnsi="黑体" w:eastAsia="黑体"/>
                <w:color w:val="000000"/>
                <w:kern w:val="0"/>
                <w:sz w:val="22"/>
                <w:szCs w:val="22"/>
                <w:lang w:val="en-US" w:eastAsia="zh-CN"/>
              </w:rPr>
            </w:pPr>
            <w:r>
              <w:rPr>
                <w:rFonts w:hint="eastAsia" w:ascii="黑体" w:hAnsi="黑体" w:eastAsia="黑体"/>
                <w:color w:val="000000"/>
                <w:kern w:val="0"/>
                <w:sz w:val="22"/>
                <w:szCs w:val="22"/>
                <w:lang w:val="en-US" w:eastAsia="zh-CN"/>
              </w:rPr>
              <w:t>14</w:t>
            </w:r>
          </w:p>
        </w:tc>
        <w:tc>
          <w:tcPr>
            <w:tcW w:w="1258" w:type="dxa"/>
            <w:tcBorders>
              <w:top w:val="single" w:color="auto" w:sz="4" w:space="0"/>
              <w:left w:val="single" w:color="auto" w:sz="4" w:space="0"/>
              <w:bottom w:val="single" w:color="auto" w:sz="4" w:space="0"/>
              <w:right w:val="single" w:color="000000" w:sz="4" w:space="0"/>
            </w:tcBorders>
            <w:shd w:val="clear" w:color="auto" w:fill="auto"/>
            <w:noWrap w:val="0"/>
            <w:vAlign w:val="center"/>
          </w:tcPr>
          <w:p w14:paraId="4AF634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应急指挥保障科</w:t>
            </w:r>
          </w:p>
        </w:tc>
        <w:tc>
          <w:tcPr>
            <w:tcW w:w="2324" w:type="dxa"/>
            <w:tcBorders>
              <w:top w:val="single" w:color="auto" w:sz="4" w:space="0"/>
              <w:left w:val="nil"/>
              <w:bottom w:val="single" w:color="auto" w:sz="4" w:space="0"/>
              <w:right w:val="single" w:color="000000" w:sz="4" w:space="0"/>
            </w:tcBorders>
            <w:shd w:val="clear" w:color="auto" w:fill="auto"/>
            <w:noWrap w:val="0"/>
            <w:vAlign w:val="center"/>
          </w:tcPr>
          <w:p w14:paraId="5DE1E921">
            <w:pPr>
              <w:widowControl/>
              <w:jc w:val="center"/>
              <w:rPr>
                <w:rFonts w:hint="eastAsia" w:ascii="宋体" w:hAnsi="宋体"/>
                <w:sz w:val="22"/>
                <w:szCs w:val="22"/>
                <w:lang w:val="en-US" w:eastAsia="zh-CN"/>
              </w:rPr>
            </w:pPr>
            <w:r>
              <w:rPr>
                <w:rFonts w:hint="eastAsia" w:ascii="宋体" w:hAnsi="宋体"/>
                <w:sz w:val="22"/>
                <w:szCs w:val="22"/>
                <w:lang w:val="en-US" w:eastAsia="zh-CN"/>
              </w:rPr>
              <w:t>组织承办省级现场会</w:t>
            </w:r>
          </w:p>
        </w:tc>
        <w:tc>
          <w:tcPr>
            <w:tcW w:w="799" w:type="dxa"/>
            <w:tcBorders>
              <w:top w:val="single" w:color="auto" w:sz="4" w:space="0"/>
              <w:left w:val="nil"/>
              <w:bottom w:val="single" w:color="auto" w:sz="4" w:space="0"/>
              <w:right w:val="single" w:color="000000" w:sz="4" w:space="0"/>
            </w:tcBorders>
            <w:shd w:val="clear" w:color="auto" w:fill="auto"/>
            <w:noWrap w:val="0"/>
            <w:vAlign w:val="center"/>
          </w:tcPr>
          <w:p w14:paraId="66120937">
            <w:pPr>
              <w:widowControl/>
              <w:jc w:val="center"/>
              <w:rPr>
                <w:rFonts w:hint="eastAsia" w:ascii="宋体" w:hAnsi="宋体"/>
                <w:sz w:val="22"/>
                <w:szCs w:val="22"/>
                <w:lang w:val="en-US" w:eastAsia="zh-CN"/>
              </w:rPr>
            </w:pPr>
            <w:r>
              <w:rPr>
                <w:rFonts w:hint="eastAsia" w:ascii="宋体" w:hAnsi="宋体"/>
                <w:sz w:val="22"/>
                <w:szCs w:val="22"/>
                <w:lang w:val="en-US" w:eastAsia="zh-CN"/>
              </w:rPr>
              <w:t>创新工作</w:t>
            </w:r>
          </w:p>
        </w:tc>
        <w:tc>
          <w:tcPr>
            <w:tcW w:w="1257" w:type="dxa"/>
            <w:tcBorders>
              <w:top w:val="single" w:color="auto" w:sz="4" w:space="0"/>
              <w:left w:val="nil"/>
              <w:bottom w:val="single" w:color="auto" w:sz="4" w:space="0"/>
              <w:right w:val="single" w:color="000000" w:sz="4" w:space="0"/>
            </w:tcBorders>
            <w:shd w:val="clear" w:color="auto" w:fill="auto"/>
            <w:noWrap w:val="0"/>
            <w:vAlign w:val="center"/>
          </w:tcPr>
          <w:p w14:paraId="2C76DCA0">
            <w:pPr>
              <w:widowControl/>
              <w:jc w:val="center"/>
              <w:rPr>
                <w:rFonts w:hint="eastAsia" w:ascii="宋体" w:hAnsi="宋体"/>
                <w:sz w:val="22"/>
                <w:szCs w:val="22"/>
                <w:lang w:val="en-US" w:eastAsia="zh-CN"/>
              </w:rPr>
            </w:pPr>
            <w:r>
              <w:rPr>
                <w:rFonts w:hint="eastAsia" w:ascii="宋体" w:hAnsi="宋体"/>
                <w:sz w:val="22"/>
                <w:szCs w:val="22"/>
                <w:lang w:val="en-US" w:eastAsia="zh-CN"/>
              </w:rPr>
              <w:t>《关于印发2025年省级应急演练计划的通知》（鲁应急字〔2025〕31号）</w:t>
            </w:r>
          </w:p>
        </w:tc>
        <w:tc>
          <w:tcPr>
            <w:tcW w:w="616" w:type="dxa"/>
            <w:tcBorders>
              <w:top w:val="single" w:color="auto" w:sz="4" w:space="0"/>
              <w:left w:val="nil"/>
              <w:bottom w:val="single" w:color="auto" w:sz="4" w:space="0"/>
              <w:right w:val="single" w:color="000000" w:sz="4" w:space="0"/>
            </w:tcBorders>
            <w:shd w:val="clear" w:color="auto" w:fill="auto"/>
            <w:noWrap w:val="0"/>
            <w:vAlign w:val="center"/>
          </w:tcPr>
          <w:p w14:paraId="240EB6FF">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auto" w:sz="4" w:space="0"/>
              <w:left w:val="nil"/>
              <w:bottom w:val="single" w:color="auto" w:sz="4" w:space="0"/>
              <w:right w:val="single" w:color="000000" w:sz="4" w:space="0"/>
            </w:tcBorders>
            <w:shd w:val="clear" w:color="auto" w:fill="auto"/>
            <w:noWrap w:val="0"/>
            <w:vAlign w:val="center"/>
          </w:tcPr>
          <w:p w14:paraId="75893CBF">
            <w:pPr>
              <w:widowControl/>
              <w:jc w:val="center"/>
              <w:rPr>
                <w:rFonts w:hint="eastAsia" w:ascii="宋体" w:hAnsi="宋体"/>
                <w:sz w:val="22"/>
                <w:szCs w:val="22"/>
                <w:lang w:val="en-US" w:eastAsia="zh-CN"/>
              </w:rPr>
            </w:pPr>
            <w:r>
              <w:rPr>
                <w:rFonts w:hint="eastAsia" w:ascii="宋体" w:hAnsi="宋体"/>
                <w:sz w:val="22"/>
                <w:szCs w:val="22"/>
                <w:lang w:val="en-US" w:eastAsia="zh-CN"/>
              </w:rPr>
              <w:t>承办省级内河水上应急救援演练，提升队伍救援技能。</w:t>
            </w:r>
          </w:p>
        </w:tc>
        <w:tc>
          <w:tcPr>
            <w:tcW w:w="955" w:type="dxa"/>
            <w:tcBorders>
              <w:top w:val="single" w:color="auto" w:sz="4" w:space="0"/>
              <w:left w:val="nil"/>
              <w:bottom w:val="single" w:color="auto" w:sz="4" w:space="0"/>
              <w:right w:val="single" w:color="000000" w:sz="4" w:space="0"/>
            </w:tcBorders>
            <w:shd w:val="clear" w:color="auto" w:fill="auto"/>
            <w:noWrap w:val="0"/>
            <w:vAlign w:val="center"/>
          </w:tcPr>
          <w:p w14:paraId="2CD24EE3">
            <w:pPr>
              <w:widowControl/>
              <w:jc w:val="center"/>
              <w:rPr>
                <w:rFonts w:hint="eastAsia" w:ascii="宋体" w:hAnsi="宋体"/>
                <w:sz w:val="22"/>
                <w:szCs w:val="22"/>
                <w:lang w:val="en-US" w:eastAsia="zh-CN"/>
              </w:rPr>
            </w:pPr>
            <w:r>
              <w:rPr>
                <w:rFonts w:hint="eastAsia" w:ascii="宋体" w:hAnsi="宋体"/>
                <w:sz w:val="22"/>
                <w:szCs w:val="22"/>
                <w:lang w:val="en-US" w:eastAsia="zh-CN"/>
              </w:rPr>
              <w:t>7月底前</w:t>
            </w:r>
          </w:p>
        </w:tc>
        <w:tc>
          <w:tcPr>
            <w:tcW w:w="1116" w:type="dxa"/>
            <w:tcBorders>
              <w:top w:val="single" w:color="auto" w:sz="4" w:space="0"/>
              <w:left w:val="nil"/>
              <w:bottom w:val="single" w:color="auto" w:sz="4" w:space="0"/>
              <w:right w:val="single" w:color="000000" w:sz="4" w:space="0"/>
            </w:tcBorders>
            <w:shd w:val="clear" w:color="auto" w:fill="auto"/>
            <w:noWrap w:val="0"/>
            <w:vAlign w:val="center"/>
          </w:tcPr>
          <w:p w14:paraId="25D50A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张文海</w:t>
            </w:r>
          </w:p>
        </w:tc>
        <w:tc>
          <w:tcPr>
            <w:tcW w:w="1141" w:type="dxa"/>
            <w:tcBorders>
              <w:top w:val="single" w:color="auto" w:sz="4" w:space="0"/>
              <w:left w:val="nil"/>
              <w:bottom w:val="single" w:color="auto" w:sz="4" w:space="0"/>
              <w:right w:val="single" w:color="auto" w:sz="4" w:space="0"/>
            </w:tcBorders>
            <w:shd w:val="clear" w:color="auto" w:fill="auto"/>
            <w:noWrap w:val="0"/>
            <w:vAlign w:val="center"/>
          </w:tcPr>
          <w:p w14:paraId="7FF3D1FD">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刘陵瑞</w:t>
            </w:r>
          </w:p>
        </w:tc>
      </w:tr>
      <w:tr w14:paraId="129ED728">
        <w:tblPrEx>
          <w:tblCellMar>
            <w:top w:w="0" w:type="dxa"/>
            <w:left w:w="108" w:type="dxa"/>
            <w:bottom w:w="0" w:type="dxa"/>
            <w:right w:w="108" w:type="dxa"/>
          </w:tblCellMar>
        </w:tblPrEx>
        <w:trPr>
          <w:trHeight w:val="882"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28CBA94E">
            <w:pPr>
              <w:widowControl/>
              <w:jc w:val="center"/>
              <w:rPr>
                <w:rFonts w:hint="default" w:ascii="黑体" w:hAnsi="黑体" w:eastAsia="黑体" w:cs="Times New Roman"/>
                <w:color w:val="000000"/>
                <w:kern w:val="0"/>
                <w:sz w:val="22"/>
                <w:szCs w:val="22"/>
                <w:lang w:val="en-US" w:eastAsia="zh-CN"/>
              </w:rPr>
            </w:pPr>
            <w:r>
              <w:rPr>
                <w:rFonts w:hint="eastAsia" w:ascii="黑体" w:hAnsi="黑体" w:eastAsia="黑体" w:cs="Times New Roman"/>
                <w:color w:val="000000"/>
                <w:kern w:val="0"/>
                <w:sz w:val="22"/>
                <w:szCs w:val="22"/>
                <w:lang w:val="en-US" w:eastAsia="zh-CN"/>
              </w:rPr>
              <w:t>15</w:t>
            </w:r>
          </w:p>
        </w:tc>
        <w:tc>
          <w:tcPr>
            <w:tcW w:w="1258" w:type="dxa"/>
            <w:tcBorders>
              <w:top w:val="single" w:color="auto" w:sz="4" w:space="0"/>
              <w:left w:val="nil"/>
              <w:bottom w:val="single" w:color="000000" w:sz="4" w:space="0"/>
              <w:right w:val="single" w:color="000000" w:sz="4" w:space="0"/>
            </w:tcBorders>
            <w:noWrap w:val="0"/>
            <w:vAlign w:val="center"/>
          </w:tcPr>
          <w:p w14:paraId="71E98369">
            <w:pPr>
              <w:widowControl/>
              <w:jc w:val="center"/>
              <w:rPr>
                <w:rFonts w:ascii="宋体" w:cs="Times New Roman"/>
                <w:color w:val="000000"/>
                <w:kern w:val="0"/>
                <w:sz w:val="22"/>
                <w:szCs w:val="22"/>
              </w:rPr>
            </w:pPr>
            <w:r>
              <w:rPr>
                <w:rFonts w:hint="eastAsia" w:asciiTheme="minorEastAsia" w:hAnsiTheme="minorEastAsia" w:eastAsiaTheme="minorEastAsia" w:cstheme="minorEastAsia"/>
                <w:color w:val="000000"/>
                <w:sz w:val="20"/>
                <w:szCs w:val="20"/>
                <w:lang w:val="en-US" w:eastAsia="zh-CN"/>
              </w:rPr>
              <w:t>救援队伍保障科</w:t>
            </w:r>
          </w:p>
        </w:tc>
        <w:tc>
          <w:tcPr>
            <w:tcW w:w="2324" w:type="dxa"/>
            <w:tcBorders>
              <w:top w:val="single" w:color="auto" w:sz="4" w:space="0"/>
              <w:left w:val="nil"/>
              <w:bottom w:val="single" w:color="000000" w:sz="4" w:space="0"/>
              <w:right w:val="single" w:color="000000" w:sz="4" w:space="0"/>
            </w:tcBorders>
            <w:noWrap w:val="0"/>
            <w:vAlign w:val="center"/>
          </w:tcPr>
          <w:p w14:paraId="7295E3D5">
            <w:pPr>
              <w:widowControl/>
              <w:jc w:val="center"/>
              <w:rPr>
                <w:rFonts w:hint="eastAsia" w:ascii="宋体" w:hAnsi="宋体"/>
                <w:sz w:val="22"/>
                <w:szCs w:val="22"/>
                <w:lang w:val="en-US" w:eastAsia="zh-CN"/>
              </w:rPr>
            </w:pPr>
            <w:r>
              <w:rPr>
                <w:rFonts w:hint="eastAsia" w:ascii="宋体" w:hAnsi="宋体"/>
                <w:sz w:val="22"/>
                <w:szCs w:val="22"/>
                <w:lang w:val="en-US" w:eastAsia="zh-CN"/>
              </w:rPr>
              <w:t>配合做好全市自然灾害风险会商评估</w:t>
            </w:r>
          </w:p>
        </w:tc>
        <w:tc>
          <w:tcPr>
            <w:tcW w:w="799" w:type="dxa"/>
            <w:tcBorders>
              <w:top w:val="single" w:color="auto" w:sz="4" w:space="0"/>
              <w:left w:val="nil"/>
              <w:bottom w:val="single" w:color="000000" w:sz="4" w:space="0"/>
              <w:right w:val="single" w:color="000000" w:sz="4" w:space="0"/>
            </w:tcBorders>
            <w:noWrap w:val="0"/>
            <w:vAlign w:val="center"/>
          </w:tcPr>
          <w:p w14:paraId="1CED3150">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auto" w:sz="4" w:space="0"/>
              <w:left w:val="nil"/>
              <w:bottom w:val="single" w:color="000000" w:sz="4" w:space="0"/>
              <w:right w:val="single" w:color="000000" w:sz="4" w:space="0"/>
            </w:tcBorders>
            <w:noWrap w:val="0"/>
            <w:vAlign w:val="center"/>
          </w:tcPr>
          <w:p w14:paraId="2CFB7EC2">
            <w:pPr>
              <w:widowControl/>
              <w:jc w:val="center"/>
              <w:rPr>
                <w:rFonts w:hint="default"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auto" w:sz="4" w:space="0"/>
              <w:left w:val="nil"/>
              <w:bottom w:val="single" w:color="000000" w:sz="4" w:space="0"/>
              <w:right w:val="single" w:color="000000" w:sz="4" w:space="0"/>
            </w:tcBorders>
            <w:noWrap w:val="0"/>
            <w:vAlign w:val="center"/>
          </w:tcPr>
          <w:p w14:paraId="6C2A42FE">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auto" w:sz="4" w:space="0"/>
              <w:left w:val="nil"/>
              <w:bottom w:val="single" w:color="000000" w:sz="4" w:space="0"/>
              <w:right w:val="single" w:color="000000" w:sz="4" w:space="0"/>
            </w:tcBorders>
            <w:noWrap w:val="0"/>
            <w:vAlign w:val="center"/>
          </w:tcPr>
          <w:p w14:paraId="383166FA">
            <w:pPr>
              <w:widowControl/>
              <w:jc w:val="center"/>
              <w:rPr>
                <w:rFonts w:hint="eastAsia" w:ascii="宋体" w:hAnsi="宋体"/>
                <w:sz w:val="22"/>
                <w:szCs w:val="22"/>
                <w:lang w:val="en-US" w:eastAsia="zh-CN"/>
              </w:rPr>
            </w:pPr>
            <w:r>
              <w:rPr>
                <w:rFonts w:hint="eastAsia" w:ascii="宋体" w:hAnsi="宋体"/>
                <w:sz w:val="22"/>
                <w:szCs w:val="22"/>
                <w:lang w:val="en-US" w:eastAsia="zh-CN"/>
              </w:rPr>
              <w:t>定期印发风险形势分析报告，指导区（市）、有关部门做好防范应对，降低自然灾害风险。</w:t>
            </w:r>
          </w:p>
        </w:tc>
        <w:tc>
          <w:tcPr>
            <w:tcW w:w="955" w:type="dxa"/>
            <w:tcBorders>
              <w:top w:val="single" w:color="auto" w:sz="4" w:space="0"/>
              <w:left w:val="nil"/>
              <w:bottom w:val="single" w:color="000000" w:sz="4" w:space="0"/>
              <w:right w:val="single" w:color="000000" w:sz="4" w:space="0"/>
            </w:tcBorders>
            <w:noWrap w:val="0"/>
            <w:vAlign w:val="center"/>
          </w:tcPr>
          <w:p w14:paraId="04EE406C">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auto" w:sz="4" w:space="0"/>
              <w:left w:val="nil"/>
              <w:bottom w:val="single" w:color="000000" w:sz="4" w:space="0"/>
              <w:right w:val="single" w:color="000000" w:sz="4" w:space="0"/>
            </w:tcBorders>
            <w:noWrap w:val="0"/>
            <w:vAlign w:val="center"/>
          </w:tcPr>
          <w:p w14:paraId="402F1A78">
            <w:pPr>
              <w:widowControl/>
              <w:jc w:val="center"/>
              <w:rPr>
                <w:rFonts w:ascii="宋体" w:cs="Times New Roman"/>
                <w:color w:val="000000"/>
                <w:kern w:val="0"/>
                <w:sz w:val="22"/>
                <w:szCs w:val="22"/>
              </w:rPr>
            </w:pPr>
            <w:r>
              <w:rPr>
                <w:rFonts w:hint="eastAsia" w:ascii="宋体" w:cs="Times New Roman"/>
                <w:color w:val="000000"/>
                <w:kern w:val="0"/>
                <w:sz w:val="22"/>
                <w:szCs w:val="22"/>
                <w:lang w:val="en-US" w:eastAsia="zh-CN"/>
              </w:rPr>
              <w:t>尹琦</w:t>
            </w:r>
          </w:p>
        </w:tc>
        <w:tc>
          <w:tcPr>
            <w:tcW w:w="1141" w:type="dxa"/>
            <w:tcBorders>
              <w:top w:val="single" w:color="auto" w:sz="4" w:space="0"/>
              <w:left w:val="nil"/>
              <w:bottom w:val="single" w:color="000000" w:sz="4" w:space="0"/>
              <w:right w:val="single" w:color="000000" w:sz="4" w:space="0"/>
            </w:tcBorders>
            <w:noWrap w:val="0"/>
            <w:vAlign w:val="center"/>
          </w:tcPr>
          <w:p w14:paraId="7D89E410">
            <w:pPr>
              <w:widowControl/>
              <w:jc w:val="center"/>
              <w:rPr>
                <w:rFonts w:ascii="宋体" w:cs="Times New Roman"/>
                <w:color w:val="000000"/>
                <w:kern w:val="0"/>
                <w:sz w:val="22"/>
                <w:szCs w:val="22"/>
              </w:rPr>
            </w:pPr>
            <w:r>
              <w:rPr>
                <w:rFonts w:hint="eastAsia" w:ascii="宋体" w:cs="Times New Roman"/>
                <w:color w:val="000000"/>
                <w:kern w:val="0"/>
                <w:sz w:val="22"/>
                <w:szCs w:val="22"/>
                <w:lang w:val="en-US" w:eastAsia="zh-CN"/>
              </w:rPr>
              <w:t>尹琦</w:t>
            </w:r>
          </w:p>
        </w:tc>
      </w:tr>
      <w:tr w14:paraId="4EFEBBB6">
        <w:tblPrEx>
          <w:tblCellMar>
            <w:top w:w="0" w:type="dxa"/>
            <w:left w:w="108" w:type="dxa"/>
            <w:bottom w:w="0" w:type="dxa"/>
            <w:right w:w="108" w:type="dxa"/>
          </w:tblCellMar>
        </w:tblPrEx>
        <w:trPr>
          <w:trHeight w:val="70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CDF6ADA">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16</w:t>
            </w:r>
          </w:p>
        </w:tc>
        <w:tc>
          <w:tcPr>
            <w:tcW w:w="1258" w:type="dxa"/>
            <w:tcBorders>
              <w:top w:val="single" w:color="000000" w:sz="4" w:space="0"/>
              <w:left w:val="nil"/>
              <w:bottom w:val="single" w:color="000000" w:sz="4" w:space="0"/>
              <w:right w:val="single" w:color="000000" w:sz="4" w:space="0"/>
            </w:tcBorders>
            <w:noWrap w:val="0"/>
            <w:vAlign w:val="center"/>
          </w:tcPr>
          <w:p w14:paraId="6C4816E3">
            <w:pPr>
              <w:widowControl/>
              <w:jc w:val="center"/>
              <w:rPr>
                <w:rFonts w:ascii="Calibri" w:hAnsi="Calibri" w:eastAsia="等线"/>
                <w:b/>
                <w:bCs/>
                <w:color w:val="000000"/>
                <w:kern w:val="0"/>
                <w:sz w:val="22"/>
                <w:szCs w:val="22"/>
              </w:rPr>
            </w:pPr>
            <w:r>
              <w:rPr>
                <w:rFonts w:hint="eastAsia" w:asciiTheme="minorEastAsia" w:hAnsiTheme="minorEastAsia" w:eastAsiaTheme="minorEastAsia" w:cstheme="minorEastAsia"/>
                <w:color w:val="000000"/>
                <w:sz w:val="20"/>
                <w:szCs w:val="20"/>
                <w:lang w:val="en-US" w:eastAsia="zh-CN"/>
              </w:rPr>
              <w:t>救援队伍保障科</w:t>
            </w:r>
          </w:p>
        </w:tc>
        <w:tc>
          <w:tcPr>
            <w:tcW w:w="2324" w:type="dxa"/>
            <w:tcBorders>
              <w:top w:val="single" w:color="000000" w:sz="4" w:space="0"/>
              <w:left w:val="nil"/>
              <w:bottom w:val="single" w:color="000000" w:sz="4" w:space="0"/>
              <w:right w:val="single" w:color="000000" w:sz="4" w:space="0"/>
            </w:tcBorders>
            <w:noWrap w:val="0"/>
            <w:vAlign w:val="center"/>
          </w:tcPr>
          <w:p w14:paraId="7F0F4FD7">
            <w:pPr>
              <w:widowControl/>
              <w:jc w:val="center"/>
              <w:rPr>
                <w:rFonts w:hint="eastAsia" w:ascii="宋体" w:hAnsi="宋体"/>
                <w:sz w:val="22"/>
                <w:szCs w:val="22"/>
                <w:lang w:val="en-US" w:eastAsia="zh-CN"/>
              </w:rPr>
            </w:pPr>
            <w:r>
              <w:rPr>
                <w:rFonts w:hint="eastAsia" w:ascii="宋体" w:hAnsi="宋体"/>
                <w:sz w:val="22"/>
                <w:szCs w:val="22"/>
                <w:lang w:val="en-US" w:eastAsia="zh-CN"/>
              </w:rPr>
              <w:t>配合加强应急救援队伍建设</w:t>
            </w:r>
          </w:p>
        </w:tc>
        <w:tc>
          <w:tcPr>
            <w:tcW w:w="799" w:type="dxa"/>
            <w:tcBorders>
              <w:top w:val="single" w:color="000000" w:sz="4" w:space="0"/>
              <w:left w:val="nil"/>
              <w:bottom w:val="single" w:color="000000" w:sz="4" w:space="0"/>
              <w:right w:val="single" w:color="000000" w:sz="4" w:space="0"/>
            </w:tcBorders>
            <w:noWrap w:val="0"/>
            <w:vAlign w:val="center"/>
          </w:tcPr>
          <w:p w14:paraId="02E03A02">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noWrap w:val="0"/>
            <w:vAlign w:val="center"/>
          </w:tcPr>
          <w:p w14:paraId="375D10EE">
            <w:pPr>
              <w:widowControl/>
              <w:jc w:val="center"/>
              <w:rPr>
                <w:rFonts w:hint="default"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000000" w:sz="4" w:space="0"/>
              <w:right w:val="single" w:color="000000" w:sz="4" w:space="0"/>
            </w:tcBorders>
            <w:noWrap w:val="0"/>
            <w:vAlign w:val="center"/>
          </w:tcPr>
          <w:p w14:paraId="7A1DC506">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noWrap w:val="0"/>
            <w:vAlign w:val="center"/>
          </w:tcPr>
          <w:p w14:paraId="3FFB63F8">
            <w:pPr>
              <w:widowControl/>
              <w:jc w:val="center"/>
              <w:rPr>
                <w:rFonts w:hint="eastAsia" w:ascii="宋体" w:hAnsi="宋体"/>
                <w:sz w:val="22"/>
                <w:szCs w:val="22"/>
                <w:lang w:val="en-US" w:eastAsia="zh-CN"/>
              </w:rPr>
            </w:pPr>
            <w:r>
              <w:rPr>
                <w:rFonts w:hint="eastAsia" w:ascii="宋体" w:hAnsi="宋体"/>
                <w:sz w:val="22"/>
                <w:szCs w:val="22"/>
                <w:lang w:val="en-US" w:eastAsia="zh-CN"/>
              </w:rPr>
              <w:t>力争年内培育2支社会应急队伍，推进社会应急力量建设，提升队伍应急救援能力</w:t>
            </w:r>
          </w:p>
        </w:tc>
        <w:tc>
          <w:tcPr>
            <w:tcW w:w="955" w:type="dxa"/>
            <w:tcBorders>
              <w:top w:val="single" w:color="000000" w:sz="4" w:space="0"/>
              <w:left w:val="nil"/>
              <w:bottom w:val="single" w:color="000000" w:sz="4" w:space="0"/>
              <w:right w:val="single" w:color="000000" w:sz="4" w:space="0"/>
            </w:tcBorders>
            <w:noWrap w:val="0"/>
            <w:vAlign w:val="center"/>
          </w:tcPr>
          <w:p w14:paraId="1CE514A0">
            <w:pPr>
              <w:widowControl/>
              <w:jc w:val="center"/>
              <w:rPr>
                <w:rFonts w:hint="eastAsia" w:ascii="宋体" w:hAnsi="宋体"/>
                <w:sz w:val="22"/>
                <w:szCs w:val="22"/>
                <w:lang w:val="en-US" w:eastAsia="zh-CN"/>
              </w:rPr>
            </w:pPr>
            <w:r>
              <w:rPr>
                <w:rFonts w:hint="eastAsia" w:ascii="宋体" w:hAnsi="宋体"/>
                <w:sz w:val="22"/>
                <w:szCs w:val="22"/>
                <w:lang w:val="en-US" w:eastAsia="zh-CN"/>
              </w:rPr>
              <w:t>12月底前</w:t>
            </w:r>
          </w:p>
        </w:tc>
        <w:tc>
          <w:tcPr>
            <w:tcW w:w="1116" w:type="dxa"/>
            <w:tcBorders>
              <w:top w:val="single" w:color="000000" w:sz="4" w:space="0"/>
              <w:left w:val="nil"/>
              <w:bottom w:val="single" w:color="000000" w:sz="4" w:space="0"/>
              <w:right w:val="single" w:color="000000" w:sz="4" w:space="0"/>
            </w:tcBorders>
            <w:noWrap w:val="0"/>
            <w:vAlign w:val="center"/>
          </w:tcPr>
          <w:p w14:paraId="7D5FE32F">
            <w:pPr>
              <w:widowControl/>
              <w:jc w:val="center"/>
              <w:rPr>
                <w:rFonts w:ascii="宋体" w:cs="Times New Roman"/>
                <w:color w:val="000000"/>
                <w:kern w:val="0"/>
                <w:sz w:val="22"/>
                <w:szCs w:val="22"/>
              </w:rPr>
            </w:pPr>
            <w:r>
              <w:rPr>
                <w:rFonts w:hint="eastAsia" w:ascii="宋体" w:cs="Times New Roman"/>
                <w:color w:val="000000"/>
                <w:kern w:val="0"/>
                <w:sz w:val="22"/>
                <w:szCs w:val="22"/>
                <w:lang w:val="en-US" w:eastAsia="zh-CN"/>
              </w:rPr>
              <w:t>尹琦</w:t>
            </w:r>
          </w:p>
        </w:tc>
        <w:tc>
          <w:tcPr>
            <w:tcW w:w="1141" w:type="dxa"/>
            <w:tcBorders>
              <w:top w:val="single" w:color="000000" w:sz="4" w:space="0"/>
              <w:left w:val="nil"/>
              <w:bottom w:val="single" w:color="000000" w:sz="4" w:space="0"/>
              <w:right w:val="single" w:color="000000" w:sz="4" w:space="0"/>
            </w:tcBorders>
            <w:noWrap w:val="0"/>
            <w:vAlign w:val="center"/>
          </w:tcPr>
          <w:p w14:paraId="78E7D786">
            <w:pPr>
              <w:widowControl/>
              <w:jc w:val="center"/>
              <w:rPr>
                <w:rFonts w:ascii="宋体" w:cs="Times New Roman"/>
                <w:color w:val="000000"/>
                <w:kern w:val="0"/>
                <w:sz w:val="22"/>
                <w:szCs w:val="22"/>
              </w:rPr>
            </w:pPr>
            <w:r>
              <w:rPr>
                <w:rFonts w:hint="eastAsia" w:ascii="宋体" w:cs="Times New Roman"/>
                <w:color w:val="000000"/>
                <w:kern w:val="0"/>
                <w:sz w:val="22"/>
                <w:szCs w:val="22"/>
                <w:lang w:val="en-US" w:eastAsia="zh-CN"/>
              </w:rPr>
              <w:t>尹琦</w:t>
            </w:r>
          </w:p>
        </w:tc>
      </w:tr>
      <w:tr w14:paraId="05A8C162">
        <w:tblPrEx>
          <w:tblCellMar>
            <w:top w:w="0" w:type="dxa"/>
            <w:left w:w="108" w:type="dxa"/>
            <w:bottom w:w="0" w:type="dxa"/>
            <w:right w:w="108" w:type="dxa"/>
          </w:tblCellMar>
        </w:tblPrEx>
        <w:trPr>
          <w:trHeight w:val="1006"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CDF70E5">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17</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06DAF389">
            <w:pPr>
              <w:widowControl/>
              <w:jc w:val="center"/>
              <w:rPr>
                <w:rFonts w:hint="eastAsia" w:ascii="宋体" w:hAnsi="等线" w:eastAsia="宋体" w:cs="Times New Roman"/>
                <w:color w:val="000000"/>
                <w:kern w:val="0"/>
                <w:sz w:val="22"/>
                <w:szCs w:val="22"/>
                <w:lang w:val="en-US" w:eastAsia="zh-CN" w:bidi="ar-SA"/>
              </w:rPr>
            </w:pPr>
            <w:r>
              <w:rPr>
                <w:rFonts w:hint="eastAsia" w:ascii="宋体" w:eastAsia="宋体" w:cs="Times New Roman"/>
                <w:color w:val="000000"/>
                <w:kern w:val="0"/>
                <w:sz w:val="22"/>
                <w:szCs w:val="22"/>
                <w:lang w:val="en-US" w:eastAsia="zh-CN"/>
              </w:rPr>
              <w:t>救援物资保障科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6F2296E1">
            <w:pPr>
              <w:widowControl/>
              <w:jc w:val="center"/>
              <w:rPr>
                <w:rFonts w:hint="eastAsia" w:ascii="宋体" w:hAnsi="宋体"/>
                <w:sz w:val="22"/>
                <w:szCs w:val="22"/>
                <w:lang w:val="en-US" w:eastAsia="zh-CN"/>
              </w:rPr>
            </w:pPr>
            <w:r>
              <w:rPr>
                <w:rFonts w:hint="eastAsia" w:ascii="宋体" w:hAnsi="宋体"/>
                <w:sz w:val="22"/>
                <w:szCs w:val="22"/>
                <w:lang w:val="en-US" w:eastAsia="zh-CN"/>
              </w:rPr>
              <w:t>举行全市灾害信息员培训会议</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2C1B0E71">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0F4AF6B7">
            <w:pPr>
              <w:widowControl/>
              <w:jc w:val="center"/>
              <w:rPr>
                <w:rFonts w:hint="eastAsia" w:ascii="宋体" w:hAnsi="宋体"/>
                <w:sz w:val="22"/>
                <w:szCs w:val="22"/>
                <w:lang w:val="en-US" w:eastAsia="zh-CN"/>
              </w:rPr>
            </w:pPr>
            <w:r>
              <w:rPr>
                <w:rFonts w:hint="eastAsia" w:ascii="宋体" w:hAnsi="宋体"/>
                <w:sz w:val="22"/>
                <w:szCs w:val="22"/>
                <w:lang w:val="en-US" w:eastAsia="zh-CN"/>
              </w:rPr>
              <w:t>《山东省灾害信息员管理办法（实行）》</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72140D37">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0573FDCE">
            <w:pPr>
              <w:widowControl/>
              <w:jc w:val="center"/>
              <w:rPr>
                <w:rFonts w:hint="eastAsia" w:ascii="宋体" w:hAnsi="宋体"/>
                <w:sz w:val="22"/>
                <w:szCs w:val="22"/>
                <w:lang w:val="en-US" w:eastAsia="zh-CN"/>
              </w:rPr>
            </w:pPr>
            <w:r>
              <w:rPr>
                <w:rFonts w:hint="eastAsia" w:ascii="宋体" w:hAnsi="宋体"/>
                <w:sz w:val="22"/>
                <w:szCs w:val="22"/>
                <w:lang w:val="en-US" w:eastAsia="zh-CN"/>
              </w:rPr>
              <w:t>召开市级灾害信息员培训会议，提升各级灾害信息员业务能力水平。</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1D6C0A0B">
            <w:pPr>
              <w:widowControl/>
              <w:jc w:val="center"/>
              <w:rPr>
                <w:rFonts w:hint="eastAsia" w:ascii="宋体" w:hAnsi="宋体"/>
                <w:sz w:val="22"/>
                <w:szCs w:val="22"/>
                <w:lang w:val="en-US" w:eastAsia="zh-CN"/>
              </w:rPr>
            </w:pPr>
            <w:r>
              <w:rPr>
                <w:rFonts w:hint="eastAsia" w:ascii="宋体" w:hAnsi="宋体"/>
                <w:sz w:val="22"/>
                <w:szCs w:val="22"/>
                <w:lang w:val="en-US" w:eastAsia="zh-CN"/>
              </w:rPr>
              <w:t>6月底前</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5608DB8F">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val="en-US" w:eastAsia="zh-CN"/>
              </w:rPr>
              <w:t>孟晓花</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1F4E8088">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val="en-US" w:eastAsia="zh-CN"/>
              </w:rPr>
              <w:t>钟儒雅</w:t>
            </w:r>
          </w:p>
        </w:tc>
      </w:tr>
      <w:tr w14:paraId="0032FAE9">
        <w:tblPrEx>
          <w:tblCellMar>
            <w:top w:w="0" w:type="dxa"/>
            <w:left w:w="108" w:type="dxa"/>
            <w:bottom w:w="0" w:type="dxa"/>
            <w:right w:w="108" w:type="dxa"/>
          </w:tblCellMar>
        </w:tblPrEx>
        <w:trPr>
          <w:trHeight w:val="70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BB52E34">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18</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1F02A1E7">
            <w:pPr>
              <w:widowControl/>
              <w:jc w:val="center"/>
              <w:rPr>
                <w:rFonts w:hint="eastAsia" w:ascii="宋体" w:hAnsi="等线" w:eastAsia="宋体" w:cs="Times New Roman"/>
                <w:color w:val="000000"/>
                <w:kern w:val="0"/>
                <w:sz w:val="22"/>
                <w:szCs w:val="22"/>
                <w:lang w:val="en-US" w:eastAsia="zh-CN" w:bidi="ar-SA"/>
              </w:rPr>
            </w:pPr>
            <w:r>
              <w:rPr>
                <w:rFonts w:hint="eastAsia" w:ascii="宋体" w:eastAsia="宋体" w:cs="Times New Roman"/>
                <w:color w:val="000000"/>
                <w:kern w:val="0"/>
                <w:sz w:val="22"/>
                <w:szCs w:val="22"/>
                <w:lang w:val="en-US" w:eastAsia="zh-CN"/>
              </w:rPr>
              <w:t>救援物资保障科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3113781E">
            <w:pPr>
              <w:widowControl/>
              <w:jc w:val="center"/>
              <w:rPr>
                <w:rFonts w:hint="eastAsia" w:ascii="宋体" w:hAnsi="宋体"/>
                <w:sz w:val="22"/>
                <w:szCs w:val="22"/>
                <w:lang w:val="en-US" w:eastAsia="zh-CN"/>
              </w:rPr>
            </w:pPr>
            <w:r>
              <w:rPr>
                <w:rFonts w:hint="eastAsia" w:ascii="宋体" w:hAnsi="宋体"/>
                <w:sz w:val="22"/>
                <w:szCs w:val="22"/>
                <w:lang w:val="en-US" w:eastAsia="zh-CN"/>
              </w:rPr>
              <w:t>承办全省救灾和物资保障工作会议</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2B04DFBE">
            <w:pPr>
              <w:widowControl/>
              <w:jc w:val="center"/>
              <w:rPr>
                <w:rFonts w:hint="eastAsia" w:ascii="宋体" w:hAnsi="宋体"/>
                <w:sz w:val="22"/>
                <w:szCs w:val="22"/>
                <w:lang w:val="en-US" w:eastAsia="zh-CN"/>
              </w:rPr>
            </w:pPr>
            <w:r>
              <w:rPr>
                <w:rFonts w:hint="eastAsia" w:ascii="宋体" w:hAnsi="宋体"/>
                <w:sz w:val="22"/>
                <w:szCs w:val="22"/>
                <w:lang w:val="en-US" w:eastAsia="zh-CN"/>
              </w:rPr>
              <w:t>创新工作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7D0379F3">
            <w:pPr>
              <w:widowControl/>
              <w:jc w:val="center"/>
              <w:rPr>
                <w:rFonts w:hint="eastAsia" w:ascii="宋体" w:hAnsi="宋体"/>
                <w:sz w:val="22"/>
                <w:szCs w:val="22"/>
                <w:lang w:val="en-US" w:eastAsia="zh-CN"/>
              </w:rPr>
            </w:pPr>
            <w:r>
              <w:rPr>
                <w:rFonts w:hint="eastAsia" w:ascii="宋体" w:hAnsi="宋体"/>
                <w:sz w:val="22"/>
                <w:szCs w:val="22"/>
                <w:lang w:val="en-US" w:eastAsia="zh-CN"/>
              </w:rPr>
              <w:t>省应急厅安排重点工作</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1CEE9D7D">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442A268A">
            <w:pPr>
              <w:widowControl/>
              <w:jc w:val="center"/>
              <w:rPr>
                <w:rFonts w:hint="eastAsia" w:ascii="宋体" w:hAnsi="宋体"/>
                <w:sz w:val="22"/>
                <w:szCs w:val="22"/>
                <w:lang w:val="en-US" w:eastAsia="zh-CN"/>
              </w:rPr>
            </w:pPr>
            <w:r>
              <w:rPr>
                <w:rFonts w:hint="eastAsia" w:ascii="宋体" w:hAnsi="宋体"/>
                <w:sz w:val="22"/>
                <w:szCs w:val="22"/>
                <w:lang w:val="en-US" w:eastAsia="zh-CN"/>
              </w:rPr>
              <w:t>承接2025年全省救灾和物资保障现场会，举办易失联村庄“五个一”现场观摩会。</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379F805A">
            <w:pPr>
              <w:widowControl/>
              <w:jc w:val="center"/>
              <w:rPr>
                <w:rFonts w:hint="eastAsia" w:ascii="宋体" w:hAnsi="宋体"/>
                <w:sz w:val="22"/>
                <w:szCs w:val="22"/>
                <w:lang w:val="en-US" w:eastAsia="zh-CN"/>
              </w:rPr>
            </w:pPr>
            <w:r>
              <w:rPr>
                <w:rFonts w:hint="eastAsia" w:ascii="宋体" w:hAnsi="宋体"/>
                <w:sz w:val="22"/>
                <w:szCs w:val="22"/>
                <w:lang w:val="en-US" w:eastAsia="zh-CN"/>
              </w:rPr>
              <w:t>5月底前</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65D8399B">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val="en-US" w:eastAsia="zh-CN"/>
              </w:rPr>
              <w:t>孟晓花</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7D1FA847">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val="en-US" w:eastAsia="zh-CN"/>
              </w:rPr>
              <w:t>钟儒雅</w:t>
            </w:r>
          </w:p>
        </w:tc>
      </w:tr>
      <w:tr w14:paraId="0CB03B2B">
        <w:tblPrEx>
          <w:tblCellMar>
            <w:top w:w="0" w:type="dxa"/>
            <w:left w:w="108" w:type="dxa"/>
            <w:bottom w:w="0" w:type="dxa"/>
            <w:right w:w="108" w:type="dxa"/>
          </w:tblCellMar>
        </w:tblPrEx>
        <w:trPr>
          <w:trHeight w:val="2078"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64E03F92">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19</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2258B584">
            <w:pPr>
              <w:widowControl/>
              <w:jc w:val="center"/>
              <w:rPr>
                <w:rFonts w:hint="eastAsia" w:ascii="宋体" w:hAnsi="等线" w:eastAsia="宋体" w:cs="Times New Roman"/>
                <w:color w:val="000000"/>
                <w:kern w:val="0"/>
                <w:sz w:val="22"/>
                <w:szCs w:val="22"/>
                <w:lang w:val="en-US" w:eastAsia="zh-CN" w:bidi="ar-SA"/>
              </w:rPr>
            </w:pPr>
            <w:r>
              <w:rPr>
                <w:rFonts w:hint="eastAsia" w:asciiTheme="minorEastAsia" w:hAnsiTheme="minorEastAsia" w:eastAsiaTheme="minorEastAsia" w:cstheme="minorEastAsia"/>
                <w:color w:val="000000"/>
                <w:sz w:val="20"/>
                <w:szCs w:val="20"/>
                <w:lang w:eastAsia="zh-CN" w:bidi="ar"/>
              </w:rPr>
              <w:t>科技信息保障科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34895DF9">
            <w:pPr>
              <w:widowControl/>
              <w:jc w:val="center"/>
              <w:rPr>
                <w:rFonts w:hint="eastAsia" w:ascii="宋体" w:hAnsi="宋体"/>
                <w:sz w:val="22"/>
                <w:szCs w:val="22"/>
                <w:lang w:val="en-US" w:eastAsia="zh-CN"/>
              </w:rPr>
            </w:pPr>
            <w:r>
              <w:rPr>
                <w:rFonts w:hint="eastAsia" w:ascii="宋体" w:hAnsi="宋体"/>
                <w:sz w:val="22"/>
                <w:szCs w:val="22"/>
                <w:lang w:val="en-US" w:eastAsia="zh-CN"/>
              </w:rPr>
              <w:t>硬件设备升级改造。围绕机房、值班室及音视频传输等关键系统，结合应急管理的实际需求，制定全面且具有针对性的升级改造计划。通过对现有系统的深入梳理，更新替换老旧设备，提升系统的整体可靠性和稳定性。</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7A2D118F">
            <w:pPr>
              <w:widowControl/>
              <w:jc w:val="center"/>
              <w:rPr>
                <w:rFonts w:hint="default"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4FAAE446">
            <w:pPr>
              <w:widowControl/>
              <w:jc w:val="center"/>
              <w:rPr>
                <w:rFonts w:hint="default"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34E71A84">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7B3B2109">
            <w:pPr>
              <w:widowControl/>
              <w:jc w:val="center"/>
              <w:rPr>
                <w:rFonts w:hint="eastAsia" w:ascii="宋体" w:hAnsi="宋体"/>
                <w:sz w:val="22"/>
                <w:szCs w:val="22"/>
                <w:lang w:val="en-US" w:eastAsia="zh-CN"/>
              </w:rPr>
            </w:pPr>
            <w:r>
              <w:rPr>
                <w:rFonts w:hint="eastAsia" w:ascii="宋体" w:hAnsi="宋体"/>
                <w:sz w:val="22"/>
                <w:szCs w:val="22"/>
                <w:lang w:val="en-US" w:eastAsia="zh-CN"/>
              </w:rPr>
              <w:t>1、制定完成信息化系统升级改造方案并提交市财政争取预算。</w:t>
            </w:r>
            <w:r>
              <w:rPr>
                <w:rFonts w:hint="eastAsia" w:ascii="宋体" w:hAnsi="宋体"/>
                <w:sz w:val="22"/>
                <w:szCs w:val="22"/>
                <w:lang w:val="en-US" w:eastAsia="zh-CN"/>
              </w:rPr>
              <w:br w:type="textWrapping"/>
            </w:r>
            <w:r>
              <w:rPr>
                <w:rFonts w:hint="eastAsia" w:ascii="宋体" w:hAnsi="宋体"/>
                <w:sz w:val="22"/>
                <w:szCs w:val="22"/>
                <w:lang w:val="en-US" w:eastAsia="zh-CN"/>
              </w:rPr>
              <w:t>2、按照批复的财政预算推进系统升级改造。</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2170D675">
            <w:pPr>
              <w:widowControl/>
              <w:jc w:val="center"/>
              <w:rPr>
                <w:rFonts w:hint="eastAsia" w:ascii="宋体" w:hAnsi="宋体"/>
                <w:sz w:val="22"/>
                <w:szCs w:val="22"/>
                <w:lang w:val="en-US" w:eastAsia="zh-CN"/>
              </w:rPr>
            </w:pPr>
            <w:r>
              <w:rPr>
                <w:rFonts w:hint="eastAsia" w:ascii="宋体" w:hAnsi="宋体"/>
                <w:sz w:val="22"/>
                <w:szCs w:val="22"/>
                <w:lang w:val="en-US" w:eastAsia="zh-CN"/>
              </w:rPr>
              <w:t>1、3月底前完成。</w:t>
            </w:r>
            <w:r>
              <w:rPr>
                <w:rFonts w:hint="eastAsia" w:ascii="宋体" w:hAnsi="宋体"/>
                <w:sz w:val="22"/>
                <w:szCs w:val="22"/>
                <w:lang w:val="en-US" w:eastAsia="zh-CN"/>
              </w:rPr>
              <w:br w:type="textWrapping"/>
            </w:r>
            <w:r>
              <w:rPr>
                <w:rFonts w:hint="eastAsia" w:ascii="宋体" w:hAnsi="宋体"/>
                <w:sz w:val="22"/>
                <w:szCs w:val="22"/>
                <w:lang w:val="en-US" w:eastAsia="zh-CN"/>
              </w:rPr>
              <w:t>2、12月底前完成。</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1CE66E41">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李萌</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55E5BB72">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李萌</w:t>
            </w:r>
          </w:p>
        </w:tc>
      </w:tr>
      <w:tr w14:paraId="30F1EF32">
        <w:tblPrEx>
          <w:tblCellMar>
            <w:top w:w="0" w:type="dxa"/>
            <w:left w:w="108" w:type="dxa"/>
            <w:bottom w:w="0" w:type="dxa"/>
            <w:right w:w="108" w:type="dxa"/>
          </w:tblCellMar>
        </w:tblPrEx>
        <w:trPr>
          <w:trHeight w:val="1826"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521697D">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21</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38F7B2CA">
            <w:pPr>
              <w:widowControl/>
              <w:jc w:val="center"/>
              <w:rPr>
                <w:rFonts w:hint="eastAsia" w:ascii="宋体" w:hAnsi="等线" w:eastAsia="宋体" w:cs="Times New Roman"/>
                <w:color w:val="000000"/>
                <w:kern w:val="0"/>
                <w:sz w:val="22"/>
                <w:szCs w:val="22"/>
                <w:lang w:val="en-US" w:eastAsia="zh-CN" w:bidi="ar-SA"/>
              </w:rPr>
            </w:pPr>
            <w:r>
              <w:rPr>
                <w:rFonts w:hint="eastAsia" w:asciiTheme="minorEastAsia" w:hAnsiTheme="minorEastAsia" w:eastAsiaTheme="minorEastAsia" w:cstheme="minorEastAsia"/>
                <w:color w:val="000000"/>
                <w:sz w:val="20"/>
                <w:szCs w:val="20"/>
                <w:lang w:eastAsia="zh-CN" w:bidi="ar"/>
              </w:rPr>
              <w:t>科技信息保障科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308F340F">
            <w:pPr>
              <w:widowControl/>
              <w:jc w:val="center"/>
              <w:rPr>
                <w:rFonts w:hint="eastAsia" w:ascii="宋体" w:hAnsi="宋体"/>
                <w:sz w:val="22"/>
                <w:szCs w:val="22"/>
                <w:lang w:val="en-US" w:eastAsia="zh-CN"/>
              </w:rPr>
            </w:pPr>
            <w:r>
              <w:rPr>
                <w:rFonts w:hint="eastAsia" w:ascii="宋体" w:hAnsi="宋体"/>
                <w:sz w:val="22"/>
                <w:szCs w:val="22"/>
                <w:lang w:val="en-US" w:eastAsia="zh-CN"/>
              </w:rPr>
              <w:t>制定应急指挥信息化系统人员保障方案，确保灾害事故发生后，能够及时、准确、全面了解掌握事故现场基本情况，为决策指挥提供快速高效的通信保障。</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66BCB9B8">
            <w:pPr>
              <w:widowControl/>
              <w:jc w:val="center"/>
              <w:rPr>
                <w:rFonts w:hint="default"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15F1C172">
            <w:pPr>
              <w:widowControl/>
              <w:jc w:val="center"/>
              <w:rPr>
                <w:rFonts w:hint="eastAsia"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65A150E3">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7762FA60">
            <w:pPr>
              <w:widowControl/>
              <w:jc w:val="center"/>
              <w:rPr>
                <w:rFonts w:hint="eastAsia" w:ascii="宋体" w:hAnsi="宋体"/>
                <w:sz w:val="22"/>
                <w:szCs w:val="22"/>
                <w:lang w:val="en-US" w:eastAsia="zh-CN"/>
              </w:rPr>
            </w:pPr>
            <w:r>
              <w:rPr>
                <w:rFonts w:hint="eastAsia" w:ascii="宋体" w:hAnsi="宋体"/>
                <w:sz w:val="22"/>
                <w:szCs w:val="22"/>
                <w:lang w:val="en-US" w:eastAsia="zh-CN"/>
              </w:rPr>
              <w:t>1、制定信息化系统人员保障方案，；</w:t>
            </w:r>
            <w:r>
              <w:rPr>
                <w:rFonts w:hint="eastAsia" w:ascii="宋体" w:hAnsi="宋体"/>
                <w:sz w:val="22"/>
                <w:szCs w:val="22"/>
                <w:lang w:val="en-US" w:eastAsia="zh-CN"/>
              </w:rPr>
              <w:br w:type="textWrapping"/>
            </w:r>
            <w:r>
              <w:rPr>
                <w:rFonts w:hint="eastAsia" w:ascii="宋体" w:hAnsi="宋体"/>
                <w:sz w:val="22"/>
                <w:szCs w:val="22"/>
                <w:lang w:val="en-US" w:eastAsia="zh-CN"/>
              </w:rPr>
              <w:t>2、更新灾害事故现场保障小组。</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168E658A">
            <w:pPr>
              <w:widowControl/>
              <w:jc w:val="center"/>
              <w:rPr>
                <w:rFonts w:hint="eastAsia" w:ascii="宋体" w:hAnsi="宋体"/>
                <w:sz w:val="22"/>
                <w:szCs w:val="22"/>
                <w:lang w:val="en-US" w:eastAsia="zh-CN"/>
              </w:rPr>
            </w:pPr>
            <w:r>
              <w:rPr>
                <w:rFonts w:hint="eastAsia" w:ascii="宋体" w:hAnsi="宋体"/>
                <w:sz w:val="22"/>
                <w:szCs w:val="22"/>
                <w:lang w:val="en-US" w:eastAsia="zh-CN"/>
              </w:rPr>
              <w:t>1、3月底前完成。</w:t>
            </w:r>
            <w:r>
              <w:rPr>
                <w:rFonts w:hint="eastAsia" w:ascii="宋体" w:hAnsi="宋体"/>
                <w:sz w:val="22"/>
                <w:szCs w:val="22"/>
                <w:lang w:val="en-US" w:eastAsia="zh-CN"/>
              </w:rPr>
              <w:br w:type="textWrapping"/>
            </w:r>
            <w:r>
              <w:rPr>
                <w:rFonts w:hint="eastAsia" w:ascii="宋体" w:hAnsi="宋体"/>
                <w:sz w:val="22"/>
                <w:szCs w:val="22"/>
                <w:lang w:val="en-US" w:eastAsia="zh-CN"/>
              </w:rPr>
              <w:t>2、12月底前完成。</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5C776EEE">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李萌</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3473EEBF">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李萌</w:t>
            </w:r>
          </w:p>
        </w:tc>
      </w:tr>
      <w:tr w14:paraId="26A96A5B">
        <w:tblPrEx>
          <w:tblCellMar>
            <w:top w:w="0" w:type="dxa"/>
            <w:left w:w="108" w:type="dxa"/>
            <w:bottom w:w="0" w:type="dxa"/>
            <w:right w:w="108" w:type="dxa"/>
          </w:tblCellMar>
        </w:tblPrEx>
        <w:trPr>
          <w:trHeight w:val="862"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7D2775B6">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22</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4437246E">
            <w:pPr>
              <w:widowControl/>
              <w:jc w:val="center"/>
              <w:rPr>
                <w:rFonts w:hint="eastAsia" w:ascii="Calibri" w:hAnsi="Calibri" w:eastAsia="等线" w:cs="宋体"/>
                <w:b/>
                <w:bCs/>
                <w:color w:val="000000"/>
                <w:kern w:val="0"/>
                <w:sz w:val="22"/>
                <w:szCs w:val="22"/>
                <w:lang w:val="en-US" w:eastAsia="zh-CN" w:bidi="ar-SA"/>
              </w:rPr>
            </w:pPr>
            <w:r>
              <w:rPr>
                <w:rFonts w:hint="eastAsia" w:asciiTheme="minorEastAsia" w:hAnsiTheme="minorEastAsia" w:eastAsiaTheme="minorEastAsia" w:cstheme="minorEastAsia"/>
                <w:color w:val="000000"/>
                <w:sz w:val="20"/>
                <w:szCs w:val="20"/>
                <w:lang w:eastAsia="zh-CN" w:bidi="ar"/>
              </w:rPr>
              <w:t>科技信息保障科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40E18F25">
            <w:pPr>
              <w:widowControl/>
              <w:jc w:val="center"/>
              <w:rPr>
                <w:rFonts w:hint="eastAsia" w:ascii="宋体" w:hAnsi="宋体"/>
                <w:sz w:val="22"/>
                <w:szCs w:val="22"/>
                <w:lang w:val="en-US" w:eastAsia="zh-CN"/>
              </w:rPr>
            </w:pPr>
            <w:r>
              <w:rPr>
                <w:rFonts w:hint="eastAsia" w:ascii="宋体" w:hAnsi="宋体"/>
                <w:sz w:val="22"/>
                <w:szCs w:val="22"/>
                <w:lang w:val="en-US" w:eastAsia="zh-CN"/>
              </w:rPr>
              <w:t>组织开展信息化设备、器材使用培训、拉练，提升应急系统工作人员设备器材的操作水平和突发事件现场应急通信保障能力。</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2F10F5B2">
            <w:pPr>
              <w:widowControl/>
              <w:jc w:val="center"/>
              <w:rPr>
                <w:rFonts w:hint="default"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0B1BF573">
            <w:pPr>
              <w:widowControl/>
              <w:jc w:val="center"/>
              <w:rPr>
                <w:rFonts w:hint="eastAsia" w:ascii="宋体" w:hAnsi="宋体"/>
                <w:sz w:val="22"/>
                <w:szCs w:val="22"/>
                <w:lang w:val="en-US" w:eastAsia="zh-CN"/>
              </w:rPr>
            </w:pPr>
            <w:r>
              <w:rPr>
                <w:rFonts w:hint="eastAsia" w:ascii="宋体" w:hAnsi="宋体"/>
                <w:sz w:val="22"/>
                <w:szCs w:val="22"/>
                <w:lang w:val="en-US" w:eastAsia="zh-CN"/>
              </w:rPr>
              <w:t>科室职责</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4613E6DC">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445669C1">
            <w:pPr>
              <w:widowControl/>
              <w:jc w:val="center"/>
              <w:rPr>
                <w:rFonts w:hint="eastAsia" w:ascii="宋体" w:hAnsi="宋体"/>
                <w:sz w:val="22"/>
                <w:szCs w:val="22"/>
                <w:lang w:val="en-US" w:eastAsia="zh-CN"/>
              </w:rPr>
            </w:pPr>
            <w:r>
              <w:rPr>
                <w:rFonts w:hint="eastAsia" w:ascii="宋体" w:hAnsi="宋体"/>
                <w:sz w:val="22"/>
                <w:szCs w:val="22"/>
                <w:lang w:val="en-US" w:eastAsia="zh-CN"/>
              </w:rPr>
              <w:t>每季度至少组织一次信息化设备、器材使用培训及模拟拉练，提高保障人员操作水平，为应急指挥处置提供保障。</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2AE498B1">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1A526420">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李萌</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009E0492">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李萌</w:t>
            </w:r>
          </w:p>
        </w:tc>
      </w:tr>
      <w:tr w14:paraId="097714FA">
        <w:tblPrEx>
          <w:tblCellMar>
            <w:top w:w="0" w:type="dxa"/>
            <w:left w:w="108" w:type="dxa"/>
            <w:bottom w:w="0" w:type="dxa"/>
            <w:right w:w="108" w:type="dxa"/>
          </w:tblCellMar>
        </w:tblPrEx>
        <w:trPr>
          <w:trHeight w:val="1418"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47C11E64">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23</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31AAD517">
            <w:pPr>
              <w:widowControl/>
              <w:jc w:val="center"/>
              <w:rPr>
                <w:rFonts w:hint="eastAsia" w:ascii="宋体" w:hAnsi="等线" w:eastAsia="宋体" w:cs="Times New Roman"/>
                <w:color w:val="000000"/>
                <w:kern w:val="0"/>
                <w:sz w:val="22"/>
                <w:szCs w:val="22"/>
                <w:lang w:val="en-US" w:eastAsia="zh-CN" w:bidi="ar-SA"/>
              </w:rPr>
            </w:pPr>
            <w:r>
              <w:rPr>
                <w:rFonts w:hint="eastAsia" w:ascii="宋体" w:hAnsi="宋体"/>
                <w:sz w:val="22"/>
                <w:szCs w:val="22"/>
                <w:lang w:eastAsia="zh-CN"/>
              </w:rPr>
              <w:t>地震监测</w:t>
            </w:r>
            <w:r>
              <w:rPr>
                <w:color w:val="000000"/>
                <w:kern w:val="0"/>
                <w:sz w:val="22"/>
                <w:szCs w:val="22"/>
              </w:rPr>
              <w:t>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358F0E90">
            <w:pPr>
              <w:widowControl/>
              <w:jc w:val="center"/>
              <w:rPr>
                <w:rFonts w:hint="eastAsia" w:ascii="宋体" w:hAnsi="宋体"/>
                <w:sz w:val="22"/>
                <w:szCs w:val="22"/>
                <w:lang w:val="en-US" w:eastAsia="zh-CN"/>
              </w:rPr>
            </w:pPr>
            <w:r>
              <w:rPr>
                <w:rFonts w:hint="eastAsia" w:ascii="宋体" w:hAnsi="宋体"/>
                <w:sz w:val="22"/>
                <w:szCs w:val="22"/>
                <w:lang w:val="en-US" w:eastAsia="zh-CN"/>
              </w:rPr>
              <w:t>制定震情监视跟踪方案，严格落实震情会商制度及异常“零报告”工作，完成地震群测群防观测点位信息更新，及时做好宏观异常调查。</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5C225E20">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17B73B94">
            <w:pPr>
              <w:widowControl/>
              <w:jc w:val="center"/>
              <w:rPr>
                <w:rFonts w:hint="eastAsia" w:ascii="宋体" w:hAnsi="宋体"/>
                <w:sz w:val="22"/>
                <w:szCs w:val="22"/>
                <w:lang w:val="en-US" w:eastAsia="zh-CN"/>
              </w:rPr>
            </w:pPr>
            <w:r>
              <w:rPr>
                <w:rFonts w:hint="eastAsia" w:ascii="宋体" w:hAnsi="宋体"/>
                <w:sz w:val="22"/>
                <w:szCs w:val="22"/>
                <w:lang w:val="en-US" w:eastAsia="zh-CN"/>
              </w:rPr>
              <w:t>2025年全市防震减灾救灾工作要点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0E52DD41">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1EA8DBC9">
            <w:pPr>
              <w:widowControl/>
              <w:jc w:val="center"/>
              <w:rPr>
                <w:rFonts w:hint="eastAsia" w:ascii="宋体" w:hAnsi="宋体"/>
                <w:sz w:val="22"/>
                <w:szCs w:val="22"/>
                <w:lang w:val="en-US" w:eastAsia="zh-CN"/>
              </w:rPr>
            </w:pPr>
            <w:r>
              <w:rPr>
                <w:rFonts w:hint="eastAsia" w:ascii="宋体" w:hAnsi="宋体"/>
                <w:sz w:val="22"/>
                <w:szCs w:val="22"/>
                <w:lang w:val="en-US" w:eastAsia="zh-CN"/>
              </w:rPr>
              <w:t>有效提升震情监视跟踪工作水平。</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3954FC13">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26CB68B7">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109AC05B">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宋磊、李根</w:t>
            </w:r>
          </w:p>
        </w:tc>
      </w:tr>
      <w:tr w14:paraId="5F94C058">
        <w:tblPrEx>
          <w:tblCellMar>
            <w:top w:w="0" w:type="dxa"/>
            <w:left w:w="108" w:type="dxa"/>
            <w:bottom w:w="0" w:type="dxa"/>
            <w:right w:w="108" w:type="dxa"/>
          </w:tblCellMar>
        </w:tblPrEx>
        <w:trPr>
          <w:trHeight w:val="1406"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7CF23950">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24</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01047700">
            <w:pPr>
              <w:widowControl/>
              <w:jc w:val="center"/>
              <w:rPr>
                <w:rFonts w:hint="eastAsia" w:ascii="宋体" w:hAnsi="等线" w:eastAsia="宋体" w:cs="Times New Roman"/>
                <w:color w:val="000000"/>
                <w:kern w:val="0"/>
                <w:sz w:val="22"/>
                <w:szCs w:val="22"/>
                <w:lang w:val="en-US" w:eastAsia="zh-CN" w:bidi="ar-SA"/>
              </w:rPr>
            </w:pPr>
            <w:r>
              <w:rPr>
                <w:rFonts w:hint="eastAsia" w:ascii="宋体" w:hAnsi="宋体"/>
                <w:sz w:val="22"/>
                <w:szCs w:val="22"/>
                <w:lang w:eastAsia="zh-CN"/>
              </w:rPr>
              <w:t>地震监测</w:t>
            </w:r>
            <w:r>
              <w:rPr>
                <w:color w:val="000000"/>
                <w:kern w:val="0"/>
                <w:sz w:val="22"/>
                <w:szCs w:val="22"/>
              </w:rPr>
              <w:t>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118509CE">
            <w:pPr>
              <w:widowControl/>
              <w:jc w:val="center"/>
              <w:rPr>
                <w:rFonts w:hint="eastAsia" w:ascii="宋体" w:hAnsi="宋体"/>
                <w:sz w:val="22"/>
                <w:szCs w:val="22"/>
                <w:lang w:val="en-US" w:eastAsia="zh-CN"/>
              </w:rPr>
            </w:pPr>
            <w:r>
              <w:rPr>
                <w:rFonts w:hint="eastAsia" w:ascii="宋体" w:hAnsi="宋体"/>
                <w:sz w:val="22"/>
                <w:szCs w:val="22"/>
                <w:lang w:val="en-US" w:eastAsia="zh-CN"/>
              </w:rPr>
              <w:t>加强地震监测预警站网运行维护，认真抓好地震台站观测工作，做好各学科观测和检评资料报送。</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7F9EBB8E">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7E32A012">
            <w:pPr>
              <w:widowControl/>
              <w:jc w:val="center"/>
              <w:rPr>
                <w:rFonts w:hint="eastAsia" w:ascii="宋体" w:hAnsi="宋体"/>
                <w:sz w:val="22"/>
                <w:szCs w:val="22"/>
                <w:lang w:val="en-US" w:eastAsia="zh-CN"/>
              </w:rPr>
            </w:pPr>
            <w:r>
              <w:rPr>
                <w:rFonts w:hint="eastAsia" w:ascii="宋体" w:hAnsi="宋体"/>
                <w:sz w:val="22"/>
                <w:szCs w:val="22"/>
                <w:lang w:val="en-US" w:eastAsia="zh-CN"/>
              </w:rPr>
              <w:t>2025年全市防震减灾救灾工作要点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10A9887D">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2CE806DD">
            <w:pPr>
              <w:widowControl/>
              <w:jc w:val="center"/>
              <w:rPr>
                <w:rFonts w:hint="eastAsia" w:ascii="宋体" w:hAnsi="宋体"/>
                <w:sz w:val="22"/>
                <w:szCs w:val="22"/>
                <w:lang w:val="en-US" w:eastAsia="zh-CN"/>
              </w:rPr>
            </w:pPr>
            <w:r>
              <w:rPr>
                <w:rFonts w:hint="eastAsia" w:ascii="宋体" w:hAnsi="宋体"/>
                <w:sz w:val="22"/>
                <w:szCs w:val="22"/>
                <w:lang w:val="en-US" w:eastAsia="zh-CN"/>
              </w:rPr>
              <w:t>确保地震监测预警站网正常运转，稳步提升地震监测各学科观测资料质量。</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029E30A3">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64238614">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770F92F9">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宋磊、李根</w:t>
            </w:r>
          </w:p>
        </w:tc>
      </w:tr>
      <w:tr w14:paraId="6B42AD94">
        <w:tblPrEx>
          <w:tblCellMar>
            <w:top w:w="0" w:type="dxa"/>
            <w:left w:w="108" w:type="dxa"/>
            <w:bottom w:w="0" w:type="dxa"/>
            <w:right w:w="108" w:type="dxa"/>
          </w:tblCellMar>
        </w:tblPrEx>
        <w:trPr>
          <w:trHeight w:val="70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72E3C577">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25</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428AB04F">
            <w:pPr>
              <w:widowControl/>
              <w:jc w:val="center"/>
              <w:rPr>
                <w:rFonts w:hint="eastAsia" w:ascii="Calibri" w:hAnsi="Calibri" w:eastAsia="等线" w:cs="宋体"/>
                <w:b/>
                <w:bCs/>
                <w:color w:val="000000"/>
                <w:kern w:val="0"/>
                <w:sz w:val="22"/>
                <w:szCs w:val="22"/>
                <w:lang w:val="en-US" w:eastAsia="zh-CN" w:bidi="ar-SA"/>
              </w:rPr>
            </w:pPr>
            <w:r>
              <w:rPr>
                <w:rFonts w:hint="eastAsia" w:ascii="宋体" w:hAnsi="宋体"/>
                <w:sz w:val="22"/>
                <w:szCs w:val="22"/>
                <w:lang w:eastAsia="zh-CN"/>
              </w:rPr>
              <w:t>地震监测</w:t>
            </w:r>
            <w:r>
              <w:rPr>
                <w:color w:val="000000"/>
                <w:kern w:val="0"/>
                <w:sz w:val="22"/>
                <w:szCs w:val="22"/>
              </w:rPr>
              <w:t>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62AAF26D">
            <w:pPr>
              <w:widowControl/>
              <w:jc w:val="center"/>
              <w:rPr>
                <w:rFonts w:hint="eastAsia" w:ascii="宋体" w:hAnsi="宋体"/>
                <w:sz w:val="22"/>
                <w:szCs w:val="22"/>
                <w:lang w:val="en-US" w:eastAsia="zh-CN"/>
              </w:rPr>
            </w:pPr>
            <w:r>
              <w:rPr>
                <w:rFonts w:hint="eastAsia" w:ascii="宋体" w:hAnsi="宋体"/>
                <w:sz w:val="22"/>
                <w:szCs w:val="22"/>
                <w:lang w:val="en-US" w:eastAsia="zh-CN"/>
              </w:rPr>
              <w:t>组织全市地震系统业务人员培训，每月开展流动监测演练、地震应急技术系统运维联调，提升地震应急处置能力。</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48958B74">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40AA0D5A">
            <w:pPr>
              <w:widowControl/>
              <w:jc w:val="center"/>
              <w:rPr>
                <w:rFonts w:hint="eastAsia" w:ascii="宋体" w:hAnsi="宋体"/>
                <w:sz w:val="22"/>
                <w:szCs w:val="22"/>
                <w:lang w:val="en-US" w:eastAsia="zh-CN"/>
              </w:rPr>
            </w:pPr>
            <w:r>
              <w:rPr>
                <w:rFonts w:hint="eastAsia" w:ascii="宋体" w:hAnsi="宋体"/>
                <w:sz w:val="22"/>
                <w:szCs w:val="22"/>
                <w:lang w:val="en-US" w:eastAsia="zh-CN"/>
              </w:rPr>
              <w:t>《2025年全市防震减灾救灾工作要点》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0D2C5C16">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7374C4A0">
            <w:pPr>
              <w:widowControl/>
              <w:jc w:val="center"/>
              <w:rPr>
                <w:rFonts w:hint="eastAsia" w:ascii="宋体" w:hAnsi="宋体"/>
                <w:sz w:val="22"/>
                <w:szCs w:val="22"/>
                <w:lang w:val="en-US" w:eastAsia="zh-CN"/>
              </w:rPr>
            </w:pPr>
            <w:r>
              <w:rPr>
                <w:rFonts w:hint="eastAsia" w:ascii="宋体" w:hAnsi="宋体"/>
                <w:sz w:val="22"/>
                <w:szCs w:val="22"/>
                <w:lang w:val="en-US" w:eastAsia="zh-CN"/>
              </w:rPr>
              <w:t>强化地震业务人员流动测震技能，提升地震现场工作水平。</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4870C99C">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58174A8F">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0E4E7EDA">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宋磊、李根</w:t>
            </w:r>
          </w:p>
        </w:tc>
      </w:tr>
      <w:tr w14:paraId="776798A9">
        <w:tblPrEx>
          <w:tblCellMar>
            <w:top w:w="0" w:type="dxa"/>
            <w:left w:w="108" w:type="dxa"/>
            <w:bottom w:w="0" w:type="dxa"/>
            <w:right w:w="108" w:type="dxa"/>
          </w:tblCellMar>
        </w:tblPrEx>
        <w:trPr>
          <w:trHeight w:val="946"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7B3B100A">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26</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4E2D0283">
            <w:pPr>
              <w:widowControl/>
              <w:jc w:val="center"/>
              <w:rPr>
                <w:rFonts w:hint="eastAsia" w:ascii="Calibri" w:hAnsi="Calibri" w:eastAsia="等线" w:cs="宋体"/>
                <w:b/>
                <w:bCs/>
                <w:color w:val="000000"/>
                <w:kern w:val="0"/>
                <w:sz w:val="22"/>
                <w:szCs w:val="22"/>
                <w:lang w:val="en-US" w:eastAsia="zh-CN" w:bidi="ar-SA"/>
              </w:rPr>
            </w:pPr>
            <w:r>
              <w:rPr>
                <w:rFonts w:hint="eastAsia" w:ascii="宋体" w:hAnsi="宋体"/>
                <w:sz w:val="22"/>
                <w:szCs w:val="22"/>
                <w:lang w:eastAsia="zh-CN"/>
              </w:rPr>
              <w:t>地震监测</w:t>
            </w:r>
            <w:r>
              <w:rPr>
                <w:color w:val="000000"/>
                <w:kern w:val="0"/>
                <w:sz w:val="22"/>
                <w:szCs w:val="22"/>
              </w:rPr>
              <w:t>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74D004E3">
            <w:pPr>
              <w:widowControl/>
              <w:jc w:val="center"/>
              <w:rPr>
                <w:rFonts w:hint="eastAsia" w:ascii="宋体" w:hAnsi="宋体"/>
                <w:sz w:val="22"/>
                <w:szCs w:val="22"/>
                <w:lang w:val="en-US" w:eastAsia="zh-CN"/>
              </w:rPr>
            </w:pPr>
            <w:r>
              <w:rPr>
                <w:rFonts w:hint="eastAsia" w:ascii="宋体" w:hAnsi="宋体"/>
                <w:sz w:val="22"/>
                <w:szCs w:val="22"/>
                <w:lang w:val="en-US" w:eastAsia="zh-CN"/>
              </w:rPr>
              <w:t>积极对接省地震局、临沂地震监测中心站，协助推进山东郯城巨震区低速率挤压逆冲构造野外科学观测研究站相关工作</w:t>
            </w:r>
            <w:bookmarkStart w:id="0" w:name="_GoBack"/>
            <w:bookmarkEnd w:id="0"/>
            <w:r>
              <w:rPr>
                <w:rFonts w:hint="eastAsia" w:ascii="宋体" w:hAnsi="宋体"/>
                <w:sz w:val="22"/>
                <w:szCs w:val="22"/>
                <w:lang w:val="en-US" w:eastAsia="zh-CN"/>
              </w:rPr>
              <w:t>。</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39196A07">
            <w:pPr>
              <w:widowControl/>
              <w:jc w:val="center"/>
              <w:rPr>
                <w:rFonts w:hint="eastAsia" w:ascii="宋体" w:hAnsi="宋体"/>
                <w:sz w:val="22"/>
                <w:szCs w:val="22"/>
                <w:lang w:val="en-US" w:eastAsia="zh-CN"/>
              </w:rPr>
            </w:pPr>
            <w:r>
              <w:rPr>
                <w:rFonts w:hint="eastAsia" w:ascii="宋体" w:hAnsi="宋体"/>
                <w:sz w:val="22"/>
                <w:szCs w:val="22"/>
                <w:lang w:val="en-US" w:eastAsia="zh-CN"/>
              </w:rPr>
              <w:t>创新工作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3AF5EFFC">
            <w:pPr>
              <w:widowControl/>
              <w:jc w:val="center"/>
              <w:rPr>
                <w:rFonts w:hint="eastAsia" w:ascii="宋体" w:hAnsi="宋体"/>
                <w:sz w:val="22"/>
                <w:szCs w:val="22"/>
                <w:lang w:val="en-US" w:eastAsia="zh-CN"/>
              </w:rPr>
            </w:pPr>
            <w:r>
              <w:rPr>
                <w:rFonts w:hint="eastAsia" w:ascii="宋体" w:hAnsi="宋体"/>
                <w:sz w:val="22"/>
                <w:szCs w:val="22"/>
                <w:lang w:val="en-US" w:eastAsia="zh-CN"/>
              </w:rPr>
              <w:t>省地震局安排重点工作</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54F68551">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1B5834B2">
            <w:pPr>
              <w:widowControl/>
              <w:jc w:val="center"/>
              <w:rPr>
                <w:rFonts w:hint="eastAsia" w:ascii="宋体" w:hAnsi="宋体"/>
                <w:sz w:val="22"/>
                <w:szCs w:val="22"/>
                <w:lang w:val="en-US" w:eastAsia="zh-CN"/>
              </w:rPr>
            </w:pPr>
            <w:r>
              <w:rPr>
                <w:rFonts w:hint="eastAsia" w:ascii="宋体" w:hAnsi="宋体"/>
                <w:sz w:val="22"/>
                <w:szCs w:val="22"/>
                <w:lang w:val="en-US" w:eastAsia="zh-CN"/>
              </w:rPr>
              <w:t>参加山东郯城巨震区低速率挤压逆冲构造野外科学观测研究站交流研讨会议并作典型发言。</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593E41C5">
            <w:pPr>
              <w:widowControl/>
              <w:jc w:val="center"/>
              <w:rPr>
                <w:rFonts w:hint="eastAsia" w:ascii="宋体" w:hAnsi="宋体"/>
                <w:sz w:val="22"/>
                <w:szCs w:val="22"/>
                <w:lang w:val="en-US" w:eastAsia="zh-CN"/>
              </w:rPr>
            </w:pPr>
            <w:r>
              <w:rPr>
                <w:rFonts w:hint="eastAsia" w:ascii="宋体" w:hAnsi="宋体"/>
                <w:sz w:val="22"/>
                <w:szCs w:val="22"/>
                <w:lang w:val="en-US" w:eastAsia="zh-CN"/>
              </w:rPr>
              <w:t>10月底</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4F574467">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5D8555E3">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lang w:eastAsia="zh-CN"/>
              </w:rPr>
              <w:t>宋磊、李根</w:t>
            </w:r>
          </w:p>
        </w:tc>
      </w:tr>
      <w:tr w14:paraId="4F4C6158">
        <w:tblPrEx>
          <w:tblCellMar>
            <w:top w:w="0" w:type="dxa"/>
            <w:left w:w="108" w:type="dxa"/>
            <w:bottom w:w="0" w:type="dxa"/>
            <w:right w:w="108" w:type="dxa"/>
          </w:tblCellMar>
        </w:tblPrEx>
        <w:trPr>
          <w:trHeight w:val="157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452D64DB">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27</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4A114667">
            <w:pPr>
              <w:widowControl/>
              <w:jc w:val="center"/>
              <w:rPr>
                <w:rFonts w:hint="eastAsia" w:ascii="宋体" w:hAnsi="宋体" w:eastAsia="宋体"/>
                <w:sz w:val="22"/>
                <w:szCs w:val="22"/>
                <w:lang w:val="en-US" w:eastAsia="zh-CN"/>
              </w:rPr>
            </w:pPr>
            <w:r>
              <w:rPr>
                <w:rFonts w:hint="eastAsia" w:ascii="宋体" w:hAnsi="宋体"/>
                <w:sz w:val="22"/>
                <w:szCs w:val="22"/>
                <w:lang w:val="en-US" w:eastAsia="zh-CN"/>
              </w:rPr>
              <w:t>震害防御科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5AFAD0BD">
            <w:pPr>
              <w:widowControl/>
              <w:jc w:val="center"/>
              <w:rPr>
                <w:rFonts w:hint="eastAsia" w:ascii="宋体" w:hAnsi="宋体"/>
                <w:sz w:val="22"/>
                <w:szCs w:val="22"/>
                <w:lang w:val="en-US" w:eastAsia="zh-CN"/>
              </w:rPr>
            </w:pPr>
            <w:r>
              <w:rPr>
                <w:rFonts w:hint="eastAsia" w:ascii="宋体" w:hAnsi="宋体"/>
                <w:sz w:val="22"/>
                <w:szCs w:val="22"/>
                <w:lang w:val="en-US" w:eastAsia="zh-CN"/>
              </w:rPr>
              <w:t>加强建设工程抗震设防要求监管工作，各区（市）每季度至少开展一次抗震设防监督检查，一般工程抽查率不低于20%，重大建设工程及学校、医院、养老院等人员密集场所抽查率100%。组织完成2024年度新建和加固工程的抗震设防信息采集更新工作。</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58DE201F">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43851A3C">
            <w:pPr>
              <w:widowControl/>
              <w:jc w:val="center"/>
              <w:rPr>
                <w:rFonts w:hint="eastAsia" w:ascii="宋体" w:hAnsi="宋体"/>
                <w:sz w:val="22"/>
                <w:szCs w:val="22"/>
                <w:lang w:val="en-US" w:eastAsia="zh-CN"/>
              </w:rPr>
            </w:pPr>
            <w:r>
              <w:rPr>
                <w:rFonts w:hint="eastAsia" w:ascii="宋体" w:hAnsi="宋体"/>
                <w:sz w:val="22"/>
                <w:szCs w:val="22"/>
                <w:lang w:val="en-US" w:eastAsia="zh-CN"/>
              </w:rPr>
              <w:t>2025年全市防震减灾救灾工作要点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2300FF20">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57EDCD43">
            <w:pPr>
              <w:widowControl/>
              <w:jc w:val="center"/>
              <w:rPr>
                <w:rFonts w:hint="eastAsia" w:ascii="宋体" w:hAnsi="宋体"/>
                <w:sz w:val="22"/>
                <w:szCs w:val="22"/>
                <w:lang w:val="en-US" w:eastAsia="zh-CN"/>
              </w:rPr>
            </w:pPr>
            <w:r>
              <w:rPr>
                <w:rFonts w:hint="eastAsia" w:ascii="宋体" w:hAnsi="宋体"/>
                <w:sz w:val="22"/>
                <w:szCs w:val="22"/>
                <w:lang w:val="en-US" w:eastAsia="zh-CN"/>
              </w:rPr>
              <w:t xml:space="preserve">1.确保一般建设工程按照国家基本抗震烈度设防，学校、医院等人员密集场所按照不低于重点设防类的要求采取抗震设防措施，重大建设工程地震安全性评价“应评尽评”。 </w:t>
            </w:r>
          </w:p>
          <w:p w14:paraId="0BBC4380">
            <w:pPr>
              <w:widowControl/>
              <w:jc w:val="center"/>
              <w:rPr>
                <w:rFonts w:hint="eastAsia" w:ascii="宋体" w:hAnsi="宋体"/>
                <w:sz w:val="22"/>
                <w:szCs w:val="22"/>
                <w:lang w:val="en-US" w:eastAsia="zh-CN"/>
              </w:rPr>
            </w:pPr>
            <w:r>
              <w:rPr>
                <w:rFonts w:hint="eastAsia" w:ascii="宋体" w:hAnsi="宋体"/>
                <w:sz w:val="22"/>
                <w:szCs w:val="22"/>
                <w:lang w:val="en-US" w:eastAsia="zh-CN"/>
              </w:rPr>
              <w:t>2.各区（市） 局组织相关部门对2024年度新建和加固工程的抗震设防信息进行采集录入。</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11C1F151">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63451A86">
            <w:pPr>
              <w:widowControl/>
              <w:jc w:val="center"/>
              <w:rPr>
                <w:rFonts w:hint="eastAsia" w:ascii="宋体" w:cs="Times New Roman"/>
                <w:color w:val="000000"/>
                <w:kern w:val="0"/>
                <w:sz w:val="22"/>
                <w:szCs w:val="22"/>
                <w:lang w:eastAsia="zh-CN"/>
              </w:rPr>
            </w:pPr>
            <w:r>
              <w:rPr>
                <w:rFonts w:hint="eastAsia" w:ascii="宋体" w:cs="Times New Roman"/>
                <w:color w:val="000000"/>
                <w:kern w:val="0"/>
                <w:sz w:val="22"/>
                <w:szCs w:val="22"/>
                <w:lang w:eastAsia="zh-CN"/>
              </w:rPr>
              <w:t>王巍</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3E138148">
            <w:pPr>
              <w:widowControl/>
              <w:jc w:val="center"/>
              <w:rPr>
                <w:rFonts w:hint="default" w:ascii="宋体" w:cs="Times New Roman"/>
                <w:color w:val="000000"/>
                <w:kern w:val="0"/>
                <w:sz w:val="22"/>
                <w:szCs w:val="22"/>
                <w:lang w:val="en-US" w:eastAsia="zh-CN"/>
              </w:rPr>
            </w:pPr>
            <w:r>
              <w:rPr>
                <w:rFonts w:hint="eastAsia" w:ascii="宋体" w:cs="Times New Roman"/>
                <w:color w:val="000000"/>
                <w:kern w:val="0"/>
                <w:sz w:val="22"/>
                <w:szCs w:val="22"/>
                <w:lang w:eastAsia="zh-CN"/>
              </w:rPr>
              <w:t>王巍、</w:t>
            </w:r>
            <w:r>
              <w:rPr>
                <w:rFonts w:hint="eastAsia" w:ascii="宋体" w:cs="Times New Roman"/>
                <w:color w:val="000000"/>
                <w:kern w:val="0"/>
                <w:sz w:val="22"/>
                <w:szCs w:val="22"/>
                <w:lang w:val="en-US" w:eastAsia="zh-CN"/>
              </w:rPr>
              <w:t>曹扬</w:t>
            </w:r>
          </w:p>
        </w:tc>
      </w:tr>
      <w:tr w14:paraId="48FB4481">
        <w:tblPrEx>
          <w:tblCellMar>
            <w:top w:w="0" w:type="dxa"/>
            <w:left w:w="108" w:type="dxa"/>
            <w:bottom w:w="0" w:type="dxa"/>
            <w:right w:w="108" w:type="dxa"/>
          </w:tblCellMar>
        </w:tblPrEx>
        <w:trPr>
          <w:trHeight w:val="2740"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B7865D2">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28</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68A3B3C4">
            <w:pPr>
              <w:widowControl/>
              <w:jc w:val="center"/>
              <w:rPr>
                <w:rFonts w:hint="eastAsia" w:ascii="宋体" w:hAnsi="宋体"/>
                <w:sz w:val="22"/>
                <w:szCs w:val="22"/>
                <w:lang w:eastAsia="zh-CN"/>
              </w:rPr>
            </w:pPr>
            <w:r>
              <w:rPr>
                <w:rFonts w:hint="eastAsia" w:ascii="宋体" w:hAnsi="宋体"/>
                <w:sz w:val="22"/>
                <w:szCs w:val="22"/>
                <w:lang w:val="en-US" w:eastAsia="zh-CN"/>
              </w:rPr>
              <w:t>震害防御科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4DBBD816">
            <w:pPr>
              <w:widowControl/>
              <w:jc w:val="center"/>
              <w:rPr>
                <w:rFonts w:hint="eastAsia" w:ascii="宋体" w:hAnsi="宋体"/>
                <w:sz w:val="22"/>
                <w:szCs w:val="22"/>
                <w:lang w:val="en-US" w:eastAsia="zh-CN"/>
              </w:rPr>
            </w:pPr>
            <w:r>
              <w:rPr>
                <w:rFonts w:hint="eastAsia" w:ascii="宋体" w:hAnsi="宋体"/>
                <w:sz w:val="22"/>
                <w:szCs w:val="22"/>
                <w:lang w:val="en-US" w:eastAsia="zh-CN"/>
              </w:rPr>
              <w:t>根据省局工作安排，组织参加全省防震减灾科普讲解大赛、全省大学生防震减灾科普作品大赛等大型主题活动，持续推进“地震科普 携手同行”主题教育。在5·12防灾减灾日、安全生产月和7·28唐山地震纪念日等重点时段，组织开展防震减灾主题宣传活动，利用各类媒体平台，宣传普及防震减灾知识，增强全民防震减灾意识和防震避险能力。</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72B333C5">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788693F8">
            <w:pPr>
              <w:widowControl/>
              <w:jc w:val="center"/>
              <w:rPr>
                <w:rFonts w:hint="eastAsia" w:ascii="宋体" w:hAnsi="宋体"/>
                <w:sz w:val="22"/>
                <w:szCs w:val="22"/>
                <w:lang w:val="en-US" w:eastAsia="zh-CN"/>
              </w:rPr>
            </w:pPr>
            <w:r>
              <w:rPr>
                <w:rFonts w:hint="eastAsia" w:ascii="宋体" w:hAnsi="宋体"/>
                <w:sz w:val="22"/>
                <w:szCs w:val="22"/>
                <w:lang w:val="en-US" w:eastAsia="zh-CN"/>
              </w:rPr>
              <w:t>2025年全市防震减灾救灾工作要点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0613893D">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0B77EB98">
            <w:pPr>
              <w:widowControl/>
              <w:jc w:val="center"/>
              <w:rPr>
                <w:rFonts w:hint="eastAsia" w:ascii="宋体" w:hAnsi="宋体"/>
                <w:sz w:val="22"/>
                <w:szCs w:val="22"/>
                <w:lang w:val="en-US" w:eastAsia="zh-CN"/>
              </w:rPr>
            </w:pPr>
            <w:r>
              <w:rPr>
                <w:rFonts w:hint="eastAsia" w:ascii="宋体" w:hAnsi="宋体"/>
                <w:sz w:val="22"/>
                <w:szCs w:val="22"/>
                <w:lang w:val="en-US" w:eastAsia="zh-CN"/>
              </w:rPr>
              <w:t>1. 在全省防震减灾科普讲解大赛中取得好成绩。                         2.宣传普及防震减灾救灾知识，增强全民防震减灾技能和意识。</w:t>
            </w:r>
          </w:p>
          <w:p w14:paraId="38A77B07">
            <w:pPr>
              <w:widowControl/>
              <w:jc w:val="center"/>
              <w:rPr>
                <w:rFonts w:hint="eastAsia" w:ascii="宋体" w:hAnsi="宋体"/>
                <w:sz w:val="22"/>
                <w:szCs w:val="22"/>
                <w:lang w:val="en-US" w:eastAsia="zh-CN"/>
              </w:rPr>
            </w:pP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169C67CF">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74F5FFF1">
            <w:pPr>
              <w:widowControl/>
              <w:jc w:val="center"/>
              <w:rPr>
                <w:rFonts w:hint="eastAsia" w:ascii="宋体" w:cs="Times New Roman"/>
                <w:color w:val="000000"/>
                <w:kern w:val="0"/>
                <w:sz w:val="22"/>
                <w:szCs w:val="22"/>
                <w:lang w:eastAsia="zh-CN"/>
              </w:rPr>
            </w:pPr>
            <w:r>
              <w:rPr>
                <w:rFonts w:hint="eastAsia" w:ascii="宋体" w:cs="Times New Roman"/>
                <w:color w:val="000000"/>
                <w:kern w:val="0"/>
                <w:sz w:val="22"/>
                <w:szCs w:val="22"/>
                <w:lang w:eastAsia="zh-CN"/>
              </w:rPr>
              <w:t>王巍</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3F515F5A">
            <w:pPr>
              <w:widowControl/>
              <w:jc w:val="center"/>
              <w:rPr>
                <w:rFonts w:hint="default" w:ascii="宋体" w:cs="Times New Roman"/>
                <w:color w:val="000000"/>
                <w:kern w:val="0"/>
                <w:sz w:val="22"/>
                <w:szCs w:val="22"/>
                <w:lang w:val="en-US" w:eastAsia="zh-CN"/>
              </w:rPr>
            </w:pPr>
            <w:r>
              <w:rPr>
                <w:rFonts w:hint="eastAsia" w:ascii="宋体" w:cs="Times New Roman"/>
                <w:color w:val="000000"/>
                <w:kern w:val="0"/>
                <w:sz w:val="22"/>
                <w:szCs w:val="22"/>
                <w:lang w:eastAsia="zh-CN"/>
              </w:rPr>
              <w:t>王巍、</w:t>
            </w:r>
            <w:r>
              <w:rPr>
                <w:rFonts w:hint="eastAsia" w:ascii="宋体" w:cs="Times New Roman"/>
                <w:color w:val="000000"/>
                <w:kern w:val="0"/>
                <w:sz w:val="22"/>
                <w:szCs w:val="22"/>
                <w:lang w:val="en-US" w:eastAsia="zh-CN"/>
              </w:rPr>
              <w:t>曹扬</w:t>
            </w:r>
          </w:p>
        </w:tc>
      </w:tr>
      <w:tr w14:paraId="1013728C">
        <w:tblPrEx>
          <w:tblCellMar>
            <w:top w:w="0" w:type="dxa"/>
            <w:left w:w="108" w:type="dxa"/>
            <w:bottom w:w="0" w:type="dxa"/>
            <w:right w:w="108" w:type="dxa"/>
          </w:tblCellMar>
        </w:tblPrEx>
        <w:trPr>
          <w:trHeight w:val="70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987C0B2">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29</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1365B88B">
            <w:pPr>
              <w:widowControl/>
              <w:jc w:val="center"/>
              <w:rPr>
                <w:rFonts w:hint="eastAsia" w:ascii="宋体" w:hAnsi="宋体" w:eastAsia="宋体" w:cs="宋体"/>
                <w:color w:val="auto"/>
                <w:kern w:val="2"/>
                <w:sz w:val="22"/>
                <w:szCs w:val="22"/>
                <w:lang w:val="en-US" w:eastAsia="zh-CN" w:bidi="ar-SA"/>
              </w:rPr>
            </w:pPr>
            <w:r>
              <w:rPr>
                <w:rFonts w:hint="eastAsia" w:asciiTheme="minorEastAsia" w:hAnsiTheme="minorEastAsia" w:eastAsiaTheme="minorEastAsia" w:cstheme="minorEastAsia"/>
                <w:color w:val="auto"/>
                <w:sz w:val="20"/>
                <w:szCs w:val="20"/>
                <w:lang w:val="en-US" w:eastAsia="zh-CN" w:bidi="ar"/>
              </w:rPr>
              <w:t>震害防御科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4BE0670D">
            <w:pPr>
              <w:widowControl/>
              <w:jc w:val="center"/>
              <w:rPr>
                <w:rFonts w:hint="eastAsia" w:ascii="宋体" w:hAnsi="宋体"/>
                <w:sz w:val="22"/>
                <w:szCs w:val="22"/>
                <w:lang w:val="en-US" w:eastAsia="zh-CN"/>
              </w:rPr>
            </w:pPr>
            <w:r>
              <w:rPr>
                <w:rFonts w:hint="eastAsia" w:ascii="宋体" w:hAnsi="宋体"/>
                <w:sz w:val="22"/>
                <w:szCs w:val="22"/>
                <w:lang w:val="en-US" w:eastAsia="zh-CN"/>
              </w:rPr>
              <w:t>为加强防震减灾科普人才队伍建设，根据省局工作安排组织遴选省级防震减灾科学传播师，根据全市防震减灾科普需要，适时开展市级防震减灾科学传播师遴选工作。</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7DA6FBE6">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4F4F9BE4">
            <w:pPr>
              <w:widowControl/>
              <w:jc w:val="center"/>
              <w:rPr>
                <w:rFonts w:hint="eastAsia" w:ascii="宋体" w:hAnsi="宋体"/>
                <w:sz w:val="22"/>
                <w:szCs w:val="22"/>
                <w:lang w:val="en-US" w:eastAsia="zh-CN"/>
              </w:rPr>
            </w:pPr>
            <w:r>
              <w:rPr>
                <w:rFonts w:hint="eastAsia" w:ascii="宋体" w:hAnsi="宋体"/>
                <w:sz w:val="22"/>
                <w:szCs w:val="22"/>
                <w:lang w:val="en-US" w:eastAsia="zh-CN"/>
              </w:rPr>
              <w:t>2025年全市防震减灾救灾工作要点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0FF50EA7">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2344F587">
            <w:pPr>
              <w:widowControl/>
              <w:jc w:val="center"/>
              <w:rPr>
                <w:rFonts w:hint="eastAsia" w:ascii="宋体" w:hAnsi="宋体"/>
                <w:sz w:val="22"/>
                <w:szCs w:val="22"/>
                <w:lang w:val="en-US" w:eastAsia="zh-CN"/>
              </w:rPr>
            </w:pPr>
            <w:r>
              <w:rPr>
                <w:rFonts w:hint="eastAsia" w:ascii="宋体" w:hAnsi="宋体"/>
                <w:sz w:val="22"/>
                <w:szCs w:val="22"/>
                <w:lang w:val="en-US" w:eastAsia="zh-CN"/>
              </w:rPr>
              <w:t>不断建强防震减灾科学传播师队伍。</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2B21F330">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26C6950D">
            <w:pPr>
              <w:widowControl/>
              <w:jc w:val="center"/>
              <w:rPr>
                <w:rFonts w:hint="eastAsia" w:ascii="宋体" w:hAnsi="等线" w:eastAsia="宋体" w:cs="Times New Roman"/>
                <w:color w:val="auto"/>
                <w:kern w:val="0"/>
                <w:sz w:val="22"/>
                <w:szCs w:val="22"/>
                <w:lang w:val="en-US" w:eastAsia="zh-CN" w:bidi="ar-SA"/>
              </w:rPr>
            </w:pPr>
            <w:r>
              <w:rPr>
                <w:rFonts w:hint="eastAsia" w:ascii="宋体" w:cs="Times New Roman"/>
                <w:color w:val="auto"/>
                <w:kern w:val="0"/>
                <w:sz w:val="22"/>
                <w:szCs w:val="22"/>
                <w:lang w:eastAsia="zh-CN"/>
              </w:rPr>
              <w:t>王巍</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4133653F">
            <w:pPr>
              <w:widowControl/>
              <w:jc w:val="center"/>
              <w:rPr>
                <w:rFonts w:hint="eastAsia" w:ascii="宋体" w:hAnsi="等线" w:eastAsia="宋体" w:cs="Times New Roman"/>
                <w:color w:val="auto"/>
                <w:kern w:val="0"/>
                <w:sz w:val="22"/>
                <w:szCs w:val="22"/>
                <w:lang w:val="en-US" w:eastAsia="zh-CN" w:bidi="ar-SA"/>
              </w:rPr>
            </w:pPr>
            <w:r>
              <w:rPr>
                <w:rFonts w:hint="eastAsia" w:ascii="宋体" w:cs="Times New Roman"/>
                <w:color w:val="auto"/>
                <w:kern w:val="0"/>
                <w:sz w:val="22"/>
                <w:szCs w:val="22"/>
                <w:lang w:eastAsia="zh-CN"/>
              </w:rPr>
              <w:t>王巍、曹扬</w:t>
            </w:r>
          </w:p>
        </w:tc>
      </w:tr>
      <w:tr w14:paraId="63A9A743">
        <w:tblPrEx>
          <w:tblCellMar>
            <w:top w:w="0" w:type="dxa"/>
            <w:left w:w="108" w:type="dxa"/>
            <w:bottom w:w="0" w:type="dxa"/>
            <w:right w:w="108" w:type="dxa"/>
          </w:tblCellMar>
        </w:tblPrEx>
        <w:trPr>
          <w:trHeight w:val="145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6580E38">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30</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7226B010">
            <w:pPr>
              <w:widowControl/>
              <w:jc w:val="center"/>
              <w:rPr>
                <w:rFonts w:hint="eastAsia" w:ascii="宋体" w:hAnsi="宋体" w:eastAsia="宋体" w:cs="宋体"/>
                <w:color w:val="auto"/>
                <w:kern w:val="2"/>
                <w:sz w:val="22"/>
                <w:szCs w:val="22"/>
                <w:lang w:val="en-US" w:eastAsia="zh-CN" w:bidi="ar-SA"/>
              </w:rPr>
            </w:pPr>
            <w:r>
              <w:rPr>
                <w:rFonts w:hint="eastAsia" w:asciiTheme="minorEastAsia" w:hAnsiTheme="minorEastAsia" w:eastAsiaTheme="minorEastAsia" w:cstheme="minorEastAsia"/>
                <w:color w:val="auto"/>
                <w:sz w:val="20"/>
                <w:szCs w:val="20"/>
                <w:lang w:val="en-US" w:eastAsia="zh-CN" w:bidi="ar"/>
              </w:rPr>
              <w:t>震害防御科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572FD4BA">
            <w:pPr>
              <w:widowControl/>
              <w:jc w:val="center"/>
              <w:rPr>
                <w:rFonts w:hint="eastAsia" w:ascii="宋体" w:hAnsi="宋体"/>
                <w:sz w:val="22"/>
                <w:szCs w:val="22"/>
                <w:lang w:val="en-US" w:eastAsia="zh-CN"/>
              </w:rPr>
            </w:pPr>
            <w:r>
              <w:rPr>
                <w:rFonts w:hint="eastAsia" w:ascii="宋体" w:hAnsi="宋体"/>
                <w:sz w:val="22"/>
                <w:szCs w:val="22"/>
                <w:lang w:val="en-US" w:eastAsia="zh-CN"/>
              </w:rPr>
              <w:t>将防震减灾法律法规规章列入党委（党组）理论中心组学习内容。组织全市地震系统开展防震减灾法制培训，推动防震减灾普法教育进各级党校。按照计划开展地震行政执法检查工作。</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6EE646D5">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214AE985">
            <w:pPr>
              <w:widowControl/>
              <w:jc w:val="center"/>
              <w:rPr>
                <w:rFonts w:hint="eastAsia" w:ascii="宋体" w:hAnsi="宋体"/>
                <w:sz w:val="22"/>
                <w:szCs w:val="22"/>
                <w:lang w:val="en-US" w:eastAsia="zh-CN"/>
              </w:rPr>
            </w:pPr>
            <w:r>
              <w:rPr>
                <w:rFonts w:hint="eastAsia" w:ascii="宋体" w:hAnsi="宋体"/>
                <w:sz w:val="22"/>
                <w:szCs w:val="22"/>
                <w:lang w:val="en-US" w:eastAsia="zh-CN"/>
              </w:rPr>
              <w:t>2025年全市防震减灾救灾工作要点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2ADABBE7">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0BA5E95B">
            <w:pPr>
              <w:widowControl/>
              <w:jc w:val="center"/>
              <w:rPr>
                <w:rFonts w:hint="eastAsia" w:ascii="宋体" w:hAnsi="宋体"/>
                <w:sz w:val="22"/>
                <w:szCs w:val="22"/>
                <w:lang w:val="en-US" w:eastAsia="zh-CN"/>
              </w:rPr>
            </w:pPr>
            <w:r>
              <w:rPr>
                <w:rFonts w:hint="eastAsia" w:ascii="宋体" w:hAnsi="宋体"/>
                <w:sz w:val="22"/>
                <w:szCs w:val="22"/>
                <w:lang w:val="en-US" w:eastAsia="zh-CN"/>
              </w:rPr>
              <w:t>1、防震减灾法律法规规章列入党委（党组）理论中心组学习内容。2、防震减灾普法教育进各级党校。3、按照计划开展地震行政执法检查工作。</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78083971">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5AB51E45">
            <w:pPr>
              <w:widowControl/>
              <w:jc w:val="center"/>
              <w:rPr>
                <w:rFonts w:hint="eastAsia" w:ascii="宋体" w:hAnsi="等线" w:eastAsia="宋体" w:cs="Times New Roman"/>
                <w:color w:val="auto"/>
                <w:kern w:val="0"/>
                <w:sz w:val="22"/>
                <w:szCs w:val="22"/>
                <w:lang w:val="en-US" w:eastAsia="zh-CN" w:bidi="ar-SA"/>
              </w:rPr>
            </w:pPr>
            <w:r>
              <w:rPr>
                <w:rFonts w:hint="eastAsia" w:ascii="宋体" w:cs="Times New Roman"/>
                <w:color w:val="auto"/>
                <w:kern w:val="0"/>
                <w:sz w:val="22"/>
                <w:szCs w:val="22"/>
                <w:lang w:eastAsia="zh-CN"/>
              </w:rPr>
              <w:t>王巍</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01535871">
            <w:pPr>
              <w:widowControl/>
              <w:jc w:val="center"/>
              <w:rPr>
                <w:rFonts w:hint="eastAsia" w:ascii="宋体" w:hAnsi="等线" w:eastAsia="宋体" w:cs="Times New Roman"/>
                <w:color w:val="auto"/>
                <w:kern w:val="0"/>
                <w:sz w:val="22"/>
                <w:szCs w:val="22"/>
                <w:lang w:val="en-US" w:eastAsia="zh-CN" w:bidi="ar-SA"/>
              </w:rPr>
            </w:pPr>
            <w:r>
              <w:rPr>
                <w:rFonts w:hint="eastAsia" w:ascii="宋体" w:cs="Times New Roman"/>
                <w:color w:val="auto"/>
                <w:kern w:val="0"/>
                <w:sz w:val="22"/>
                <w:szCs w:val="22"/>
                <w:lang w:eastAsia="zh-CN"/>
              </w:rPr>
              <w:t>王巍、曹扬</w:t>
            </w:r>
          </w:p>
        </w:tc>
      </w:tr>
      <w:tr w14:paraId="4B871517">
        <w:tblPrEx>
          <w:tblCellMar>
            <w:top w:w="0" w:type="dxa"/>
            <w:left w:w="108" w:type="dxa"/>
            <w:bottom w:w="0" w:type="dxa"/>
            <w:right w:w="108" w:type="dxa"/>
          </w:tblCellMar>
        </w:tblPrEx>
        <w:trPr>
          <w:trHeight w:val="70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931BE2A">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31</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0B3E0053">
            <w:pPr>
              <w:widowControl/>
              <w:jc w:val="center"/>
              <w:rPr>
                <w:rFonts w:hint="eastAsia" w:ascii="宋体" w:hAnsi="等线" w:eastAsia="宋体" w:cs="Times New Roman"/>
                <w:color w:val="000000"/>
                <w:kern w:val="0"/>
                <w:sz w:val="22"/>
                <w:szCs w:val="22"/>
                <w:lang w:val="en-US" w:eastAsia="zh-CN" w:bidi="ar-SA"/>
              </w:rPr>
            </w:pPr>
            <w:r>
              <w:rPr>
                <w:rFonts w:hint="eastAsia" w:ascii="宋体" w:hAnsi="宋体"/>
                <w:sz w:val="22"/>
                <w:szCs w:val="22"/>
              </w:rPr>
              <w:t>防汛抗旱保障</w:t>
            </w:r>
            <w:r>
              <w:rPr>
                <w:color w:val="000000"/>
                <w:kern w:val="0"/>
                <w:sz w:val="22"/>
                <w:szCs w:val="22"/>
              </w:rPr>
              <w:t>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1097CAA1">
            <w:pPr>
              <w:widowControl/>
              <w:jc w:val="center"/>
              <w:rPr>
                <w:rFonts w:hint="eastAsia" w:ascii="宋体" w:hAnsi="宋体"/>
                <w:sz w:val="22"/>
                <w:szCs w:val="22"/>
                <w:lang w:val="en-US" w:eastAsia="zh-CN"/>
              </w:rPr>
            </w:pPr>
            <w:r>
              <w:rPr>
                <w:rFonts w:hint="eastAsia" w:ascii="宋体" w:hAnsi="宋体"/>
                <w:sz w:val="22"/>
                <w:szCs w:val="22"/>
                <w:lang w:val="en-US" w:eastAsia="zh-CN"/>
              </w:rPr>
              <w:t>协助实施重点村防汛标准化建设</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0AA53365">
            <w:pPr>
              <w:widowControl/>
              <w:jc w:val="center"/>
              <w:rPr>
                <w:rFonts w:hint="eastAsia"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7B5D1D24">
            <w:pPr>
              <w:widowControl/>
              <w:jc w:val="center"/>
              <w:rPr>
                <w:rFonts w:hint="eastAsia" w:ascii="宋体" w:hAnsi="宋体"/>
                <w:sz w:val="22"/>
                <w:szCs w:val="22"/>
                <w:lang w:val="en-US" w:eastAsia="zh-CN"/>
              </w:rPr>
            </w:pPr>
            <w:r>
              <w:rPr>
                <w:rFonts w:hint="eastAsia" w:ascii="宋体" w:hAnsi="宋体"/>
                <w:sz w:val="22"/>
                <w:szCs w:val="22"/>
                <w:lang w:val="en-US" w:eastAsia="zh-CN"/>
              </w:rPr>
              <w:t>2025年防汛抗旱工作要点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33EF3539">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2D8D70EF">
            <w:pPr>
              <w:widowControl/>
              <w:jc w:val="center"/>
              <w:rPr>
                <w:rFonts w:hint="eastAsia" w:ascii="宋体" w:hAnsi="宋体"/>
                <w:sz w:val="22"/>
                <w:szCs w:val="22"/>
                <w:lang w:val="en-US" w:eastAsia="zh-CN"/>
              </w:rPr>
            </w:pPr>
            <w:r>
              <w:rPr>
                <w:rFonts w:hint="eastAsia" w:ascii="宋体" w:hAnsi="宋体"/>
                <w:sz w:val="22"/>
                <w:szCs w:val="22"/>
                <w:lang w:val="en-US" w:eastAsia="zh-CN"/>
              </w:rPr>
              <w:t>协助达标完成10个重点村的防汛标准化建设任务，提升基层防汛救灾能力</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5F67AE0B">
            <w:pPr>
              <w:widowControl/>
              <w:jc w:val="center"/>
              <w:rPr>
                <w:rFonts w:hint="default" w:ascii="宋体" w:hAnsi="宋体"/>
                <w:sz w:val="22"/>
                <w:szCs w:val="22"/>
                <w:lang w:val="en-US" w:eastAsia="zh-CN"/>
              </w:rPr>
            </w:pPr>
            <w:r>
              <w:rPr>
                <w:rFonts w:hint="eastAsia" w:ascii="宋体" w:hAnsi="宋体"/>
                <w:sz w:val="22"/>
                <w:szCs w:val="22"/>
                <w:lang w:val="en-US" w:eastAsia="zh-CN"/>
              </w:rPr>
              <w:t>11月底</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012CAD0C">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孙旭光</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301D60E5">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孙旭光</w:t>
            </w:r>
          </w:p>
        </w:tc>
      </w:tr>
      <w:tr w14:paraId="5E49F723">
        <w:tblPrEx>
          <w:tblCellMar>
            <w:top w:w="0" w:type="dxa"/>
            <w:left w:w="108" w:type="dxa"/>
            <w:bottom w:w="0" w:type="dxa"/>
            <w:right w:w="108" w:type="dxa"/>
          </w:tblCellMar>
        </w:tblPrEx>
        <w:trPr>
          <w:trHeight w:val="70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334D0862">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32</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32F605E7">
            <w:pPr>
              <w:widowControl/>
              <w:jc w:val="center"/>
              <w:rPr>
                <w:rFonts w:hint="eastAsia" w:ascii="宋体" w:hAnsi="等线" w:eastAsia="宋体" w:cs="Times New Roman"/>
                <w:color w:val="000000"/>
                <w:kern w:val="0"/>
                <w:sz w:val="22"/>
                <w:szCs w:val="22"/>
                <w:lang w:val="en-US" w:eastAsia="zh-CN" w:bidi="ar-SA"/>
              </w:rPr>
            </w:pPr>
            <w:r>
              <w:rPr>
                <w:rFonts w:hint="eastAsia" w:ascii="宋体" w:hAnsi="宋体"/>
                <w:sz w:val="22"/>
                <w:szCs w:val="22"/>
              </w:rPr>
              <w:t>防汛抗旱保障</w:t>
            </w:r>
            <w:r>
              <w:rPr>
                <w:color w:val="000000"/>
                <w:kern w:val="0"/>
                <w:sz w:val="22"/>
                <w:szCs w:val="22"/>
              </w:rPr>
              <w:t>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46861708">
            <w:pPr>
              <w:widowControl/>
              <w:jc w:val="center"/>
              <w:rPr>
                <w:rFonts w:hint="eastAsia" w:ascii="宋体" w:hAnsi="宋体"/>
                <w:sz w:val="22"/>
                <w:szCs w:val="22"/>
                <w:lang w:val="en-US" w:eastAsia="zh-CN"/>
              </w:rPr>
            </w:pPr>
            <w:r>
              <w:rPr>
                <w:rFonts w:hint="eastAsia" w:ascii="宋体" w:hAnsi="宋体"/>
                <w:sz w:val="22"/>
                <w:szCs w:val="22"/>
                <w:lang w:val="en-US" w:eastAsia="zh-CN"/>
              </w:rPr>
              <w:t>协助召开淮河（沂沭泗）流域防汛抢险现场会</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471E084D">
            <w:pPr>
              <w:widowControl/>
              <w:jc w:val="center"/>
              <w:rPr>
                <w:rFonts w:hint="eastAsia" w:ascii="宋体" w:hAnsi="宋体"/>
                <w:sz w:val="22"/>
                <w:szCs w:val="22"/>
                <w:lang w:val="en-US" w:eastAsia="zh-CN"/>
              </w:rPr>
            </w:pPr>
            <w:r>
              <w:rPr>
                <w:rFonts w:hint="eastAsia" w:ascii="宋体" w:hAnsi="宋体"/>
                <w:sz w:val="22"/>
                <w:szCs w:val="22"/>
                <w:lang w:val="en-US" w:eastAsia="zh-CN"/>
              </w:rPr>
              <w:t>创新工作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2411CE7B">
            <w:pPr>
              <w:widowControl/>
              <w:jc w:val="center"/>
              <w:rPr>
                <w:rFonts w:hint="eastAsia" w:ascii="宋体" w:hAnsi="宋体"/>
                <w:sz w:val="22"/>
                <w:szCs w:val="22"/>
                <w:lang w:val="en-US" w:eastAsia="zh-CN"/>
              </w:rPr>
            </w:pPr>
            <w:r>
              <w:rPr>
                <w:rFonts w:hint="eastAsia" w:ascii="宋体" w:hAnsi="宋体"/>
                <w:sz w:val="22"/>
                <w:szCs w:val="22"/>
                <w:lang w:val="en-US" w:eastAsia="zh-CN"/>
              </w:rPr>
              <w:t>2025年防汛抗旱工作要点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31EA3AAC">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4F3E0AAD">
            <w:pPr>
              <w:widowControl/>
              <w:jc w:val="center"/>
              <w:rPr>
                <w:rFonts w:hint="eastAsia" w:ascii="宋体" w:hAnsi="宋体"/>
                <w:sz w:val="22"/>
                <w:szCs w:val="22"/>
                <w:lang w:val="en-US" w:eastAsia="zh-CN"/>
              </w:rPr>
            </w:pPr>
            <w:r>
              <w:rPr>
                <w:rFonts w:hint="eastAsia" w:ascii="宋体" w:hAnsi="宋体"/>
                <w:sz w:val="22"/>
                <w:szCs w:val="22"/>
                <w:lang w:val="en-US" w:eastAsia="zh-CN"/>
              </w:rPr>
              <w:t>根据应急部部署，在省应急厅指导下，协助召开现场会，搭建苏鲁豫皖四省12地市防汛抢险救灾工作交流联动平台</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0C671012">
            <w:pPr>
              <w:widowControl/>
              <w:jc w:val="center"/>
              <w:rPr>
                <w:rFonts w:hint="default" w:ascii="宋体" w:hAnsi="宋体"/>
                <w:sz w:val="22"/>
                <w:szCs w:val="22"/>
                <w:lang w:val="en-US" w:eastAsia="zh-CN"/>
              </w:rPr>
            </w:pPr>
            <w:r>
              <w:rPr>
                <w:rFonts w:hint="eastAsia" w:ascii="宋体" w:hAnsi="宋体"/>
                <w:sz w:val="22"/>
                <w:szCs w:val="22"/>
                <w:lang w:val="en-US" w:eastAsia="zh-CN"/>
              </w:rPr>
              <w:t>7月底</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2AFED902">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孙旭光</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5EA66607">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孙旭光</w:t>
            </w:r>
          </w:p>
        </w:tc>
      </w:tr>
      <w:tr w14:paraId="6BCBBB07">
        <w:tblPrEx>
          <w:tblCellMar>
            <w:top w:w="0" w:type="dxa"/>
            <w:left w:w="108" w:type="dxa"/>
            <w:bottom w:w="0" w:type="dxa"/>
            <w:right w:w="108" w:type="dxa"/>
          </w:tblCellMar>
        </w:tblPrEx>
        <w:trPr>
          <w:trHeight w:val="139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5D6C9BA2">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33</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42F97337">
            <w:pPr>
              <w:widowControl/>
              <w:jc w:val="center"/>
              <w:rPr>
                <w:rFonts w:hint="eastAsia" w:ascii="宋体" w:hAnsi="宋体" w:eastAsia="宋体" w:cs="宋体"/>
                <w:kern w:val="2"/>
                <w:sz w:val="22"/>
                <w:szCs w:val="22"/>
                <w:lang w:val="en-US" w:eastAsia="zh-CN" w:bidi="ar-SA"/>
              </w:rPr>
            </w:pPr>
            <w:r>
              <w:rPr>
                <w:rFonts w:hint="eastAsia" w:ascii="宋体" w:hAnsi="宋体"/>
                <w:sz w:val="22"/>
                <w:szCs w:val="22"/>
              </w:rPr>
              <w:t>防汛抗旱保障</w:t>
            </w:r>
            <w:r>
              <w:rPr>
                <w:rFonts w:ascii="宋体" w:hAnsi="宋体"/>
                <w:sz w:val="22"/>
                <w:szCs w:val="22"/>
              </w:rPr>
              <w:t>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5AB2AE61">
            <w:pPr>
              <w:widowControl/>
              <w:jc w:val="center"/>
              <w:rPr>
                <w:rFonts w:hint="eastAsia" w:ascii="宋体" w:hAnsi="宋体"/>
                <w:sz w:val="22"/>
                <w:szCs w:val="22"/>
                <w:lang w:val="en-US" w:eastAsia="zh-CN"/>
              </w:rPr>
            </w:pPr>
            <w:r>
              <w:rPr>
                <w:rFonts w:hint="eastAsia" w:ascii="宋体" w:hAnsi="宋体"/>
                <w:sz w:val="22"/>
                <w:szCs w:val="22"/>
                <w:lang w:val="en-US" w:eastAsia="zh-CN"/>
              </w:rPr>
              <w:t>协助深化暴雨临灾应急叫应机制</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08E81413">
            <w:pPr>
              <w:widowControl/>
              <w:jc w:val="center"/>
              <w:rPr>
                <w:rFonts w:hint="eastAsia" w:ascii="宋体" w:hAnsi="宋体"/>
                <w:sz w:val="22"/>
                <w:szCs w:val="22"/>
                <w:lang w:val="en-US" w:eastAsia="zh-CN"/>
              </w:rPr>
            </w:pPr>
            <w:r>
              <w:rPr>
                <w:rFonts w:hint="eastAsia" w:ascii="宋体" w:hAnsi="宋体"/>
                <w:sz w:val="22"/>
                <w:szCs w:val="22"/>
                <w:lang w:val="en-US" w:eastAsia="zh-CN"/>
              </w:rPr>
              <w:t>重点工作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57FD57C8">
            <w:pPr>
              <w:widowControl/>
              <w:jc w:val="center"/>
              <w:rPr>
                <w:rFonts w:hint="eastAsia" w:ascii="宋体" w:hAnsi="宋体"/>
                <w:sz w:val="22"/>
                <w:szCs w:val="22"/>
                <w:lang w:val="en-US" w:eastAsia="zh-CN"/>
              </w:rPr>
            </w:pPr>
            <w:r>
              <w:rPr>
                <w:rFonts w:hint="eastAsia" w:ascii="宋体" w:hAnsi="宋体"/>
                <w:sz w:val="22"/>
                <w:szCs w:val="22"/>
                <w:lang w:val="en-US" w:eastAsia="zh-CN"/>
              </w:rPr>
              <w:t>2025年防汛抗旱工作要点</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0CDC5581">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3A1ABAEB">
            <w:pPr>
              <w:widowControl/>
              <w:jc w:val="center"/>
              <w:rPr>
                <w:rFonts w:hint="eastAsia" w:ascii="宋体" w:hAnsi="宋体"/>
                <w:sz w:val="22"/>
                <w:szCs w:val="22"/>
                <w:lang w:val="en-US" w:eastAsia="zh-CN"/>
              </w:rPr>
            </w:pPr>
            <w:r>
              <w:rPr>
                <w:rFonts w:hint="eastAsia" w:ascii="宋体" w:hAnsi="宋体"/>
                <w:sz w:val="22"/>
                <w:szCs w:val="22"/>
                <w:lang w:val="en-US" w:eastAsia="zh-CN"/>
              </w:rPr>
              <w:t>协助优化平台功能，动态更新责任人信息，实施精准叫应不少于5次，覆盖防汛责任人不少于3000人，落实闭环管理。</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1785B627">
            <w:pPr>
              <w:widowControl/>
              <w:jc w:val="center"/>
              <w:rPr>
                <w:rFonts w:hint="default" w:ascii="宋体" w:hAnsi="宋体"/>
                <w:sz w:val="22"/>
                <w:szCs w:val="22"/>
                <w:lang w:val="en-US" w:eastAsia="zh-CN"/>
              </w:rPr>
            </w:pPr>
            <w:r>
              <w:rPr>
                <w:rFonts w:hint="eastAsia" w:ascii="宋体" w:hAnsi="宋体"/>
                <w:sz w:val="22"/>
                <w:szCs w:val="22"/>
                <w:lang w:val="en-US" w:eastAsia="zh-CN"/>
              </w:rPr>
              <w:t>10月底</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02C54EAD">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孙旭光</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0A6A0185">
            <w:pPr>
              <w:widowControl/>
              <w:jc w:val="center"/>
              <w:rPr>
                <w:rFonts w:hint="eastAsia" w:ascii="宋体" w:hAnsi="等线" w:eastAsia="宋体" w:cs="Times New Roman"/>
                <w:color w:val="000000"/>
                <w:kern w:val="0"/>
                <w:sz w:val="22"/>
                <w:szCs w:val="22"/>
                <w:lang w:val="en-US" w:eastAsia="zh-CN" w:bidi="ar-SA"/>
              </w:rPr>
            </w:pPr>
            <w:r>
              <w:rPr>
                <w:rFonts w:hint="eastAsia" w:ascii="宋体" w:cs="Times New Roman"/>
                <w:color w:val="000000"/>
                <w:kern w:val="0"/>
                <w:sz w:val="22"/>
                <w:szCs w:val="22"/>
              </w:rPr>
              <w:t>孙旭光</w:t>
            </w:r>
          </w:p>
        </w:tc>
      </w:tr>
      <w:tr w14:paraId="6F232AB1">
        <w:tblPrEx>
          <w:tblCellMar>
            <w:top w:w="0" w:type="dxa"/>
            <w:left w:w="108" w:type="dxa"/>
            <w:bottom w:w="0" w:type="dxa"/>
            <w:right w:w="108" w:type="dxa"/>
          </w:tblCellMar>
        </w:tblPrEx>
        <w:trPr>
          <w:trHeight w:val="2032"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8131E68">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34</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5CA1EB92">
            <w:pPr>
              <w:widowControl/>
              <w:jc w:val="center"/>
              <w:rPr>
                <w:rFonts w:hint="eastAsia" w:ascii="宋体" w:hAnsi="宋体" w:eastAsia="宋体"/>
                <w:sz w:val="22"/>
                <w:szCs w:val="22"/>
                <w:lang w:val="en-US" w:eastAsia="zh-CN"/>
              </w:rPr>
            </w:pPr>
            <w:r>
              <w:rPr>
                <w:rFonts w:hint="eastAsia" w:ascii="宋体" w:hAnsi="宋体"/>
                <w:sz w:val="22"/>
                <w:szCs w:val="22"/>
                <w:lang w:val="en-US" w:eastAsia="zh-CN"/>
              </w:rPr>
              <w:t>火灾防治保障科</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6705D501">
            <w:pPr>
              <w:widowControl/>
              <w:jc w:val="center"/>
              <w:rPr>
                <w:rFonts w:hint="eastAsia" w:ascii="宋体" w:hAnsi="宋体"/>
                <w:sz w:val="22"/>
                <w:szCs w:val="22"/>
                <w:lang w:val="en-US" w:eastAsia="zh-CN"/>
              </w:rPr>
            </w:pPr>
            <w:r>
              <w:rPr>
                <w:rFonts w:hint="eastAsia" w:ascii="宋体" w:hAnsi="宋体"/>
                <w:sz w:val="22"/>
                <w:szCs w:val="22"/>
                <w:lang w:val="en-US" w:eastAsia="zh-CN"/>
              </w:rPr>
              <w:t>开展森林防灭火工作，采取四不两直、明察暗访等方式，深入一线开展督导检查，并将督导检查发现的问题及时通报，将督导压力层层传递到各级监管人员。</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119B3C02">
            <w:pPr>
              <w:widowControl/>
              <w:jc w:val="center"/>
              <w:rPr>
                <w:rFonts w:hint="default"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101DA77A">
            <w:pPr>
              <w:widowControl/>
              <w:jc w:val="center"/>
              <w:rPr>
                <w:rFonts w:hint="default" w:ascii="宋体" w:hAnsi="宋体"/>
                <w:sz w:val="22"/>
                <w:szCs w:val="22"/>
                <w:lang w:val="en-US" w:eastAsia="zh-CN"/>
              </w:rPr>
            </w:pPr>
            <w:r>
              <w:rPr>
                <w:rFonts w:hint="eastAsia" w:ascii="宋体" w:hAnsi="宋体"/>
                <w:sz w:val="22"/>
                <w:szCs w:val="22"/>
                <w:lang w:val="en-US" w:eastAsia="zh-CN"/>
              </w:rPr>
              <w:t>三定方案</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61121A15">
            <w:pPr>
              <w:widowControl/>
              <w:jc w:val="center"/>
              <w:rPr>
                <w:rFonts w:hint="default"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7B34BC97">
            <w:pPr>
              <w:widowControl/>
              <w:jc w:val="center"/>
              <w:rPr>
                <w:rFonts w:hint="default" w:ascii="宋体" w:hAnsi="宋体"/>
                <w:sz w:val="22"/>
                <w:szCs w:val="22"/>
                <w:lang w:val="en-US" w:eastAsia="zh-CN"/>
              </w:rPr>
            </w:pPr>
            <w:r>
              <w:rPr>
                <w:rFonts w:hint="eastAsia" w:ascii="宋体" w:hAnsi="宋体"/>
                <w:sz w:val="22"/>
                <w:szCs w:val="22"/>
                <w:lang w:val="en-US" w:eastAsia="zh-CN"/>
              </w:rPr>
              <w:t>消除火灾隐患，杜绝森林火灾。</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348F4BB2">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784582F1">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孙超</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57B073AD">
            <w:pPr>
              <w:widowControl/>
              <w:jc w:val="center"/>
              <w:rPr>
                <w:rFonts w:hint="default"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陈伟、袁石</w:t>
            </w:r>
          </w:p>
        </w:tc>
      </w:tr>
      <w:tr w14:paraId="53623A87">
        <w:tblPrEx>
          <w:tblCellMar>
            <w:top w:w="0" w:type="dxa"/>
            <w:left w:w="108" w:type="dxa"/>
            <w:bottom w:w="0" w:type="dxa"/>
            <w:right w:w="108" w:type="dxa"/>
          </w:tblCellMar>
        </w:tblPrEx>
        <w:trPr>
          <w:trHeight w:val="704" w:hRule="atLeast"/>
          <w:jc w:val="center"/>
        </w:trPr>
        <w:tc>
          <w:tcPr>
            <w:tcW w:w="639" w:type="dxa"/>
            <w:tcBorders>
              <w:top w:val="single" w:color="000000" w:sz="4" w:space="0"/>
              <w:left w:val="single" w:color="000000" w:sz="4" w:space="0"/>
              <w:bottom w:val="single" w:color="000000" w:sz="4" w:space="0"/>
              <w:right w:val="single" w:color="000000" w:sz="4" w:space="0"/>
            </w:tcBorders>
            <w:noWrap w:val="0"/>
            <w:vAlign w:val="center"/>
          </w:tcPr>
          <w:p w14:paraId="08610933">
            <w:pPr>
              <w:widowControl/>
              <w:jc w:val="center"/>
              <w:rPr>
                <w:rFonts w:hint="default" w:ascii="Calibri" w:hAnsi="Calibri" w:eastAsia="等线"/>
                <w:b/>
                <w:bCs/>
                <w:color w:val="000000"/>
                <w:kern w:val="0"/>
                <w:sz w:val="22"/>
                <w:szCs w:val="22"/>
                <w:lang w:val="en-US" w:eastAsia="zh-CN"/>
              </w:rPr>
            </w:pPr>
            <w:r>
              <w:rPr>
                <w:rFonts w:hint="eastAsia" w:ascii="Calibri" w:hAnsi="Calibri" w:eastAsia="等线"/>
                <w:b/>
                <w:bCs/>
                <w:color w:val="000000"/>
                <w:kern w:val="0"/>
                <w:sz w:val="22"/>
                <w:szCs w:val="22"/>
                <w:lang w:val="en-US" w:eastAsia="zh-CN"/>
              </w:rPr>
              <w:t>35</w:t>
            </w:r>
          </w:p>
        </w:tc>
        <w:tc>
          <w:tcPr>
            <w:tcW w:w="1258" w:type="dxa"/>
            <w:tcBorders>
              <w:top w:val="single" w:color="000000" w:sz="4" w:space="0"/>
              <w:left w:val="nil"/>
              <w:bottom w:val="single" w:color="000000" w:sz="4" w:space="0"/>
              <w:right w:val="single" w:color="000000" w:sz="4" w:space="0"/>
            </w:tcBorders>
            <w:shd w:val="clear" w:color="auto" w:fill="auto"/>
            <w:noWrap w:val="0"/>
            <w:vAlign w:val="center"/>
          </w:tcPr>
          <w:p w14:paraId="4B380201">
            <w:pPr>
              <w:widowControl/>
              <w:jc w:val="center"/>
              <w:rPr>
                <w:rFonts w:hint="eastAsia" w:ascii="宋体" w:hAnsi="宋体"/>
                <w:sz w:val="22"/>
                <w:szCs w:val="22"/>
              </w:rPr>
            </w:pPr>
            <w:r>
              <w:rPr>
                <w:rFonts w:hint="eastAsia" w:asciiTheme="minorEastAsia" w:hAnsiTheme="minorEastAsia" w:eastAsiaTheme="minorEastAsia" w:cstheme="minorEastAsia"/>
                <w:color w:val="000000"/>
                <w:sz w:val="20"/>
                <w:szCs w:val="20"/>
                <w:lang w:val="en-US" w:eastAsia="zh-CN"/>
              </w:rPr>
              <w:t>基层党组织</w:t>
            </w:r>
          </w:p>
        </w:tc>
        <w:tc>
          <w:tcPr>
            <w:tcW w:w="2324" w:type="dxa"/>
            <w:tcBorders>
              <w:top w:val="single" w:color="000000" w:sz="4" w:space="0"/>
              <w:left w:val="nil"/>
              <w:bottom w:val="single" w:color="000000" w:sz="4" w:space="0"/>
              <w:right w:val="single" w:color="000000" w:sz="4" w:space="0"/>
            </w:tcBorders>
            <w:shd w:val="clear" w:color="auto" w:fill="auto"/>
            <w:noWrap w:val="0"/>
            <w:vAlign w:val="center"/>
          </w:tcPr>
          <w:p w14:paraId="1F46C228">
            <w:pPr>
              <w:widowControl/>
              <w:jc w:val="center"/>
              <w:rPr>
                <w:rFonts w:hint="eastAsia" w:ascii="宋体" w:hAnsi="宋体"/>
                <w:sz w:val="22"/>
                <w:szCs w:val="22"/>
                <w:lang w:val="en-US" w:eastAsia="zh-CN"/>
              </w:rPr>
            </w:pPr>
            <w:r>
              <w:rPr>
                <w:rFonts w:hint="eastAsia" w:ascii="宋体" w:hAnsi="宋体"/>
                <w:sz w:val="22"/>
                <w:szCs w:val="22"/>
                <w:lang w:val="en-US" w:eastAsia="zh-CN"/>
              </w:rPr>
              <w:t>加强基层党建工作</w:t>
            </w:r>
          </w:p>
        </w:tc>
        <w:tc>
          <w:tcPr>
            <w:tcW w:w="799" w:type="dxa"/>
            <w:tcBorders>
              <w:top w:val="single" w:color="000000" w:sz="4" w:space="0"/>
              <w:left w:val="nil"/>
              <w:bottom w:val="single" w:color="000000" w:sz="4" w:space="0"/>
              <w:right w:val="single" w:color="000000" w:sz="4" w:space="0"/>
            </w:tcBorders>
            <w:shd w:val="clear" w:color="auto" w:fill="auto"/>
            <w:noWrap w:val="0"/>
            <w:vAlign w:val="center"/>
          </w:tcPr>
          <w:p w14:paraId="01C1B7A7">
            <w:pPr>
              <w:widowControl/>
              <w:jc w:val="center"/>
              <w:rPr>
                <w:rFonts w:hint="default" w:ascii="宋体" w:hAnsi="宋体"/>
                <w:sz w:val="22"/>
                <w:szCs w:val="22"/>
                <w:lang w:val="en-US" w:eastAsia="zh-CN"/>
              </w:rPr>
            </w:pPr>
            <w:r>
              <w:rPr>
                <w:rFonts w:hint="eastAsia" w:ascii="宋体" w:hAnsi="宋体"/>
                <w:sz w:val="22"/>
                <w:szCs w:val="22"/>
                <w:lang w:val="en-US" w:eastAsia="zh-CN"/>
              </w:rPr>
              <w:t>职能工作</w:t>
            </w:r>
          </w:p>
        </w:tc>
        <w:tc>
          <w:tcPr>
            <w:tcW w:w="1257" w:type="dxa"/>
            <w:tcBorders>
              <w:top w:val="single" w:color="000000" w:sz="4" w:space="0"/>
              <w:left w:val="nil"/>
              <w:bottom w:val="single" w:color="000000" w:sz="4" w:space="0"/>
              <w:right w:val="single" w:color="000000" w:sz="4" w:space="0"/>
            </w:tcBorders>
            <w:shd w:val="clear" w:color="auto" w:fill="auto"/>
            <w:noWrap w:val="0"/>
            <w:vAlign w:val="center"/>
          </w:tcPr>
          <w:p w14:paraId="49032B2B">
            <w:pPr>
              <w:widowControl/>
              <w:jc w:val="center"/>
              <w:rPr>
                <w:rFonts w:hint="default" w:ascii="宋体" w:hAnsi="宋体"/>
                <w:sz w:val="22"/>
                <w:szCs w:val="22"/>
                <w:lang w:val="en-US" w:eastAsia="zh-CN"/>
              </w:rPr>
            </w:pPr>
            <w:r>
              <w:rPr>
                <w:rFonts w:hint="eastAsia" w:ascii="宋体" w:hAnsi="宋体"/>
                <w:sz w:val="22"/>
                <w:szCs w:val="22"/>
                <w:lang w:val="en-US" w:eastAsia="zh-CN"/>
              </w:rPr>
              <w:t>三定方案</w:t>
            </w:r>
          </w:p>
        </w:tc>
        <w:tc>
          <w:tcPr>
            <w:tcW w:w="616" w:type="dxa"/>
            <w:tcBorders>
              <w:top w:val="single" w:color="000000" w:sz="4" w:space="0"/>
              <w:left w:val="nil"/>
              <w:bottom w:val="single" w:color="000000" w:sz="4" w:space="0"/>
              <w:right w:val="single" w:color="000000" w:sz="4" w:space="0"/>
            </w:tcBorders>
            <w:shd w:val="clear" w:color="auto" w:fill="auto"/>
            <w:noWrap w:val="0"/>
            <w:vAlign w:val="center"/>
          </w:tcPr>
          <w:p w14:paraId="09553632">
            <w:pPr>
              <w:widowControl/>
              <w:jc w:val="center"/>
              <w:rPr>
                <w:rFonts w:hint="eastAsia" w:ascii="宋体" w:hAnsi="宋体"/>
                <w:sz w:val="22"/>
                <w:szCs w:val="22"/>
                <w:lang w:val="en-US" w:eastAsia="zh-CN"/>
              </w:rPr>
            </w:pPr>
            <w:r>
              <w:rPr>
                <w:rFonts w:hint="eastAsia" w:ascii="宋体" w:hAnsi="宋体"/>
                <w:sz w:val="22"/>
                <w:szCs w:val="22"/>
                <w:lang w:val="en-US" w:eastAsia="zh-CN"/>
              </w:rPr>
              <w:t>牵头</w:t>
            </w:r>
          </w:p>
        </w:tc>
        <w:tc>
          <w:tcPr>
            <w:tcW w:w="3625" w:type="dxa"/>
            <w:tcBorders>
              <w:top w:val="single" w:color="000000" w:sz="4" w:space="0"/>
              <w:left w:val="nil"/>
              <w:bottom w:val="single" w:color="000000" w:sz="4" w:space="0"/>
              <w:right w:val="single" w:color="000000" w:sz="4" w:space="0"/>
            </w:tcBorders>
            <w:shd w:val="clear" w:color="auto" w:fill="auto"/>
            <w:noWrap w:val="0"/>
            <w:vAlign w:val="center"/>
          </w:tcPr>
          <w:p w14:paraId="6533366F">
            <w:pPr>
              <w:widowControl/>
              <w:jc w:val="center"/>
              <w:rPr>
                <w:rFonts w:hint="eastAsia" w:ascii="宋体" w:hAnsi="宋体"/>
                <w:sz w:val="22"/>
                <w:szCs w:val="22"/>
                <w:lang w:val="en-US" w:eastAsia="zh-CN"/>
              </w:rPr>
            </w:pPr>
            <w:r>
              <w:rPr>
                <w:rFonts w:hint="eastAsia" w:ascii="宋体" w:hAnsi="宋体"/>
                <w:sz w:val="22"/>
                <w:szCs w:val="22"/>
                <w:lang w:val="en-US" w:eastAsia="zh-CN"/>
              </w:rPr>
              <w:t>持续深化党支部标准规范化建设，加强党员教育管理，做好发展党员工作，严格落实“三会一课”、“28日主题党日”等党内组织生活制度。</w:t>
            </w:r>
          </w:p>
        </w:tc>
        <w:tc>
          <w:tcPr>
            <w:tcW w:w="955" w:type="dxa"/>
            <w:tcBorders>
              <w:top w:val="single" w:color="000000" w:sz="4" w:space="0"/>
              <w:left w:val="nil"/>
              <w:bottom w:val="single" w:color="000000" w:sz="4" w:space="0"/>
              <w:right w:val="single" w:color="000000" w:sz="4" w:space="0"/>
            </w:tcBorders>
            <w:shd w:val="clear" w:color="auto" w:fill="auto"/>
            <w:noWrap w:val="0"/>
            <w:vAlign w:val="center"/>
          </w:tcPr>
          <w:p w14:paraId="3B45B42A">
            <w:pPr>
              <w:widowControl/>
              <w:jc w:val="center"/>
              <w:rPr>
                <w:rFonts w:hint="eastAsia" w:ascii="宋体" w:hAnsi="宋体"/>
                <w:sz w:val="22"/>
                <w:szCs w:val="22"/>
                <w:lang w:val="en-US" w:eastAsia="zh-CN"/>
              </w:rPr>
            </w:pPr>
            <w:r>
              <w:rPr>
                <w:rFonts w:hint="eastAsia" w:ascii="宋体" w:hAnsi="宋体"/>
                <w:sz w:val="22"/>
                <w:szCs w:val="22"/>
                <w:lang w:val="en-US" w:eastAsia="zh-CN"/>
              </w:rPr>
              <w:t>全年</w:t>
            </w:r>
          </w:p>
        </w:tc>
        <w:tc>
          <w:tcPr>
            <w:tcW w:w="1116" w:type="dxa"/>
            <w:tcBorders>
              <w:top w:val="single" w:color="000000" w:sz="4" w:space="0"/>
              <w:left w:val="nil"/>
              <w:bottom w:val="single" w:color="000000" w:sz="4" w:space="0"/>
              <w:right w:val="single" w:color="000000" w:sz="4" w:space="0"/>
            </w:tcBorders>
            <w:shd w:val="clear" w:color="auto" w:fill="auto"/>
            <w:noWrap w:val="0"/>
            <w:vAlign w:val="center"/>
          </w:tcPr>
          <w:p w14:paraId="1A3F97A0">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c>
          <w:tcPr>
            <w:tcW w:w="1141" w:type="dxa"/>
            <w:tcBorders>
              <w:top w:val="single" w:color="000000" w:sz="4" w:space="0"/>
              <w:left w:val="nil"/>
              <w:bottom w:val="single" w:color="000000" w:sz="4" w:space="0"/>
              <w:right w:val="single" w:color="000000" w:sz="4" w:space="0"/>
            </w:tcBorders>
            <w:shd w:val="clear" w:color="auto" w:fill="auto"/>
            <w:noWrap w:val="0"/>
            <w:vAlign w:val="center"/>
          </w:tcPr>
          <w:p w14:paraId="02143D0D">
            <w:pPr>
              <w:widowControl/>
              <w:jc w:val="center"/>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徐莉</w:t>
            </w:r>
          </w:p>
        </w:tc>
      </w:tr>
      <w:tr w14:paraId="14C8F616">
        <w:tblPrEx>
          <w:tblCellMar>
            <w:top w:w="0" w:type="dxa"/>
            <w:left w:w="108" w:type="dxa"/>
            <w:bottom w:w="0" w:type="dxa"/>
            <w:right w:w="108" w:type="dxa"/>
          </w:tblCellMar>
        </w:tblPrEx>
        <w:trPr>
          <w:trHeight w:val="525" w:hRule="atLeast"/>
          <w:jc w:val="center"/>
        </w:trPr>
        <w:tc>
          <w:tcPr>
            <w:tcW w:w="1897" w:type="dxa"/>
            <w:gridSpan w:val="2"/>
            <w:tcBorders>
              <w:top w:val="single" w:color="000000" w:sz="4" w:space="0"/>
              <w:left w:val="nil"/>
              <w:bottom w:val="nil"/>
              <w:right w:val="nil"/>
            </w:tcBorders>
            <w:noWrap w:val="0"/>
            <w:vAlign w:val="center"/>
          </w:tcPr>
          <w:p w14:paraId="1BE5CB05">
            <w:pPr>
              <w:widowControl/>
              <w:jc w:val="center"/>
              <w:rPr>
                <w:rFonts w:ascii="宋体" w:cs="Times New Roman"/>
                <w:color w:val="000000"/>
                <w:kern w:val="0"/>
                <w:sz w:val="22"/>
                <w:szCs w:val="22"/>
              </w:rPr>
            </w:pPr>
            <w:r>
              <w:rPr>
                <w:color w:val="000000"/>
                <w:kern w:val="0"/>
                <w:sz w:val="22"/>
                <w:szCs w:val="22"/>
              </w:rPr>
              <w:t>填报人：</w:t>
            </w:r>
          </w:p>
        </w:tc>
        <w:tc>
          <w:tcPr>
            <w:tcW w:w="2324" w:type="dxa"/>
            <w:tcBorders>
              <w:top w:val="nil"/>
              <w:left w:val="nil"/>
              <w:bottom w:val="nil"/>
              <w:right w:val="nil"/>
            </w:tcBorders>
            <w:noWrap w:val="0"/>
            <w:vAlign w:val="center"/>
          </w:tcPr>
          <w:p w14:paraId="46A4CC92">
            <w:pPr>
              <w:widowControl/>
              <w:jc w:val="left"/>
              <w:rPr>
                <w:rFonts w:hint="eastAsia" w:ascii="宋体" w:eastAsia="宋体" w:cs="Times New Roman"/>
                <w:color w:val="000000"/>
                <w:kern w:val="0"/>
                <w:sz w:val="22"/>
                <w:szCs w:val="22"/>
                <w:lang w:val="en-US" w:eastAsia="zh-CN"/>
              </w:rPr>
            </w:pPr>
            <w:r>
              <w:rPr>
                <w:rFonts w:hint="eastAsia" w:ascii="宋体" w:cs="Times New Roman"/>
                <w:color w:val="000000"/>
                <w:kern w:val="0"/>
                <w:sz w:val="22"/>
                <w:szCs w:val="22"/>
                <w:lang w:val="en-US" w:eastAsia="zh-CN"/>
              </w:rPr>
              <w:t>佟聪聪</w:t>
            </w:r>
          </w:p>
        </w:tc>
        <w:tc>
          <w:tcPr>
            <w:tcW w:w="799" w:type="dxa"/>
            <w:tcBorders>
              <w:top w:val="nil"/>
              <w:left w:val="nil"/>
              <w:bottom w:val="nil"/>
              <w:right w:val="nil"/>
            </w:tcBorders>
            <w:noWrap w:val="0"/>
            <w:vAlign w:val="center"/>
          </w:tcPr>
          <w:p w14:paraId="567458D7">
            <w:pPr>
              <w:widowControl/>
              <w:jc w:val="center"/>
              <w:rPr>
                <w:rFonts w:ascii="宋体" w:cs="Times New Roman"/>
                <w:color w:val="000000"/>
                <w:kern w:val="0"/>
                <w:sz w:val="22"/>
                <w:szCs w:val="22"/>
              </w:rPr>
            </w:pPr>
          </w:p>
        </w:tc>
        <w:tc>
          <w:tcPr>
            <w:tcW w:w="1257" w:type="dxa"/>
            <w:tcBorders>
              <w:top w:val="nil"/>
              <w:left w:val="nil"/>
              <w:bottom w:val="nil"/>
              <w:right w:val="nil"/>
            </w:tcBorders>
            <w:noWrap w:val="0"/>
            <w:vAlign w:val="center"/>
          </w:tcPr>
          <w:p w14:paraId="407DE255">
            <w:pPr>
              <w:widowControl/>
              <w:jc w:val="center"/>
              <w:rPr>
                <w:rFonts w:ascii="宋体" w:cs="Times New Roman"/>
                <w:color w:val="000000"/>
                <w:kern w:val="0"/>
                <w:sz w:val="22"/>
                <w:szCs w:val="22"/>
              </w:rPr>
            </w:pPr>
          </w:p>
        </w:tc>
        <w:tc>
          <w:tcPr>
            <w:tcW w:w="4241" w:type="dxa"/>
            <w:gridSpan w:val="2"/>
            <w:tcBorders>
              <w:top w:val="nil"/>
              <w:left w:val="nil"/>
              <w:bottom w:val="nil"/>
              <w:right w:val="nil"/>
            </w:tcBorders>
            <w:noWrap w:val="0"/>
            <w:vAlign w:val="center"/>
          </w:tcPr>
          <w:p w14:paraId="7682E7A0">
            <w:pPr>
              <w:widowControl/>
              <w:jc w:val="center"/>
              <w:rPr>
                <w:rFonts w:ascii="宋体" w:hAnsi="宋体" w:eastAsia="等线" w:cs="等线"/>
                <w:color w:val="000000"/>
                <w:kern w:val="0"/>
                <w:sz w:val="22"/>
                <w:szCs w:val="22"/>
              </w:rPr>
            </w:pPr>
          </w:p>
        </w:tc>
        <w:tc>
          <w:tcPr>
            <w:tcW w:w="3212" w:type="dxa"/>
            <w:gridSpan w:val="3"/>
            <w:tcBorders>
              <w:top w:val="nil"/>
              <w:left w:val="nil"/>
              <w:bottom w:val="nil"/>
              <w:right w:val="nil"/>
            </w:tcBorders>
            <w:noWrap w:val="0"/>
            <w:vAlign w:val="center"/>
          </w:tcPr>
          <w:p w14:paraId="47B4437C">
            <w:pPr>
              <w:widowControl/>
              <w:rPr>
                <w:rFonts w:hint="default" w:ascii="宋体" w:eastAsia="宋体" w:cs="Times New Roman"/>
                <w:color w:val="000000"/>
                <w:kern w:val="0"/>
                <w:sz w:val="22"/>
                <w:szCs w:val="22"/>
                <w:lang w:val="en-US" w:eastAsia="zh-CN"/>
              </w:rPr>
            </w:pPr>
            <w:r>
              <w:rPr>
                <w:color w:val="000000"/>
                <w:kern w:val="0"/>
                <w:sz w:val="22"/>
                <w:szCs w:val="22"/>
              </w:rPr>
              <w:t>联系方式：</w:t>
            </w:r>
            <w:r>
              <w:rPr>
                <w:rFonts w:hint="eastAsia"/>
                <w:color w:val="000000"/>
                <w:kern w:val="0"/>
                <w:sz w:val="22"/>
                <w:szCs w:val="22"/>
                <w:lang w:val="en-US" w:eastAsia="zh-CN"/>
              </w:rPr>
              <w:t>15776674067</w:t>
            </w:r>
          </w:p>
        </w:tc>
      </w:tr>
      <w:tr w14:paraId="523B4F07">
        <w:tblPrEx>
          <w:tblCellMar>
            <w:top w:w="0" w:type="dxa"/>
            <w:left w:w="108" w:type="dxa"/>
            <w:bottom w:w="0" w:type="dxa"/>
            <w:right w:w="108" w:type="dxa"/>
          </w:tblCellMar>
        </w:tblPrEx>
        <w:trPr>
          <w:trHeight w:val="2400" w:hRule="atLeast"/>
          <w:jc w:val="center"/>
        </w:trPr>
        <w:tc>
          <w:tcPr>
            <w:tcW w:w="13730" w:type="dxa"/>
            <w:gridSpan w:val="10"/>
            <w:tcBorders>
              <w:top w:val="nil"/>
              <w:left w:val="nil"/>
              <w:bottom w:val="nil"/>
              <w:right w:val="nil"/>
            </w:tcBorders>
            <w:noWrap w:val="0"/>
            <w:vAlign w:val="center"/>
          </w:tcPr>
          <w:p w14:paraId="0B7B7632">
            <w:pPr>
              <w:spacing w:line="260" w:lineRule="exact"/>
              <w:jc w:val="left"/>
              <w:rPr>
                <w:rFonts w:ascii="宋体" w:hAnsi="宋体"/>
                <w:color w:val="000000"/>
                <w:kern w:val="0"/>
                <w:sz w:val="22"/>
                <w:szCs w:val="22"/>
              </w:rPr>
            </w:pPr>
            <w:r>
              <w:rPr>
                <w:color w:val="000000"/>
                <w:kern w:val="0"/>
                <w:sz w:val="22"/>
                <w:szCs w:val="22"/>
              </w:rPr>
              <w:t>备注：</w:t>
            </w:r>
            <w:r>
              <w:rPr>
                <w:rFonts w:hint="eastAsia" w:ascii="宋体" w:hAnsi="宋体" w:eastAsia="等线"/>
                <w:color w:val="000000"/>
                <w:kern w:val="0"/>
                <w:sz w:val="22"/>
                <w:szCs w:val="22"/>
              </w:rPr>
              <w:t xml:space="preserve"> </w:t>
            </w:r>
          </w:p>
          <w:p w14:paraId="578E7A42">
            <w:pPr>
              <w:spacing w:line="260" w:lineRule="exact"/>
              <w:jc w:val="left"/>
              <w:rPr>
                <w:rFonts w:ascii="宋体" w:hAnsi="宋体"/>
                <w:color w:val="000000"/>
                <w:kern w:val="0"/>
                <w:sz w:val="22"/>
                <w:szCs w:val="22"/>
              </w:rPr>
            </w:pPr>
            <w:r>
              <w:rPr>
                <w:rFonts w:hint="eastAsia" w:ascii="宋体" w:hAnsi="宋体" w:eastAsia="等线"/>
                <w:color w:val="000000"/>
                <w:kern w:val="0"/>
                <w:sz w:val="22"/>
                <w:szCs w:val="22"/>
              </w:rPr>
              <w:t xml:space="preserve">    1.</w:t>
            </w:r>
            <w:r>
              <w:rPr>
                <w:color w:val="000000"/>
                <w:kern w:val="0"/>
                <w:sz w:val="22"/>
                <w:szCs w:val="22"/>
              </w:rPr>
              <w:t>任务类型：分为重点工作（市委市政府重点任务、上级安排任务）、考核工作（承担省对市综合绩效考核）、创新工作（创新突破工作任务）、职能工作（</w:t>
            </w:r>
            <w:r>
              <w:rPr>
                <w:rFonts w:hint="eastAsia" w:ascii="宋体" w:hAnsi="宋体"/>
                <w:color w:val="000000"/>
                <w:kern w:val="0"/>
                <w:sz w:val="22"/>
                <w:szCs w:val="22"/>
              </w:rPr>
              <w:t>“</w:t>
            </w:r>
            <w:r>
              <w:rPr>
                <w:color w:val="000000"/>
                <w:kern w:val="0"/>
                <w:sz w:val="22"/>
                <w:szCs w:val="22"/>
              </w:rPr>
              <w:t>三定</w:t>
            </w:r>
            <w:r>
              <w:rPr>
                <w:rFonts w:hint="eastAsia" w:ascii="宋体" w:hAnsi="宋体"/>
                <w:color w:val="000000"/>
                <w:kern w:val="0"/>
                <w:sz w:val="22"/>
                <w:szCs w:val="22"/>
              </w:rPr>
              <w:t>”</w:t>
            </w:r>
            <w:r>
              <w:rPr>
                <w:color w:val="000000"/>
                <w:kern w:val="0"/>
                <w:sz w:val="22"/>
                <w:szCs w:val="22"/>
              </w:rPr>
              <w:t>规定职责任务、章程、</w:t>
            </w:r>
            <w:r>
              <w:rPr>
                <w:rFonts w:hint="eastAsia" w:ascii="宋体" w:hAnsi="宋体"/>
                <w:color w:val="000000"/>
                <w:kern w:val="0"/>
                <w:sz w:val="22"/>
                <w:szCs w:val="22"/>
              </w:rPr>
              <w:t>“</w:t>
            </w:r>
            <w:r>
              <w:rPr>
                <w:color w:val="000000"/>
                <w:kern w:val="0"/>
                <w:sz w:val="22"/>
                <w:szCs w:val="22"/>
              </w:rPr>
              <w:t>三张清单</w:t>
            </w:r>
            <w:r>
              <w:rPr>
                <w:rFonts w:hint="eastAsia" w:ascii="宋体" w:hAnsi="宋体"/>
                <w:color w:val="000000"/>
                <w:kern w:val="0"/>
                <w:sz w:val="22"/>
                <w:szCs w:val="22"/>
              </w:rPr>
              <w:t>”</w:t>
            </w:r>
            <w:r>
              <w:rPr>
                <w:color w:val="000000"/>
                <w:kern w:val="0"/>
                <w:sz w:val="22"/>
                <w:szCs w:val="22"/>
              </w:rPr>
              <w:t>、年度工作要点）等。</w:t>
            </w:r>
          </w:p>
          <w:p w14:paraId="198FC99A">
            <w:pPr>
              <w:spacing w:line="260" w:lineRule="exact"/>
              <w:jc w:val="left"/>
              <w:rPr>
                <w:rFonts w:ascii="宋体" w:hAnsi="宋体"/>
                <w:color w:val="000000"/>
                <w:kern w:val="0"/>
                <w:sz w:val="22"/>
                <w:szCs w:val="22"/>
              </w:rPr>
            </w:pPr>
            <w:r>
              <w:rPr>
                <w:rFonts w:hint="eastAsia" w:ascii="宋体" w:hAnsi="宋体" w:eastAsia="等线"/>
                <w:color w:val="000000"/>
                <w:kern w:val="0"/>
                <w:sz w:val="22"/>
                <w:szCs w:val="22"/>
              </w:rPr>
              <w:t xml:space="preserve">    2.</w:t>
            </w:r>
            <w:r>
              <w:rPr>
                <w:color w:val="000000"/>
                <w:kern w:val="0"/>
                <w:sz w:val="22"/>
                <w:szCs w:val="22"/>
              </w:rPr>
              <w:t>来源依据：任务文件来源，如：《市政府工作报告》、“重点工作集中攻坚年”任务分工等。</w:t>
            </w:r>
          </w:p>
          <w:p w14:paraId="717E2B44">
            <w:pPr>
              <w:spacing w:line="260" w:lineRule="exact"/>
              <w:jc w:val="left"/>
              <w:rPr>
                <w:rFonts w:ascii="宋体" w:hAnsi="宋体" w:eastAsia="等线" w:cs="等线"/>
                <w:color w:val="000000"/>
                <w:kern w:val="0"/>
                <w:sz w:val="22"/>
                <w:szCs w:val="22"/>
              </w:rPr>
            </w:pPr>
            <w:r>
              <w:rPr>
                <w:rFonts w:hint="eastAsia" w:ascii="宋体" w:hAnsi="宋体" w:eastAsia="等线"/>
                <w:color w:val="000000"/>
                <w:kern w:val="0"/>
                <w:sz w:val="22"/>
                <w:szCs w:val="22"/>
              </w:rPr>
              <w:t xml:space="preserve">    3.</w:t>
            </w:r>
            <w:r>
              <w:rPr>
                <w:color w:val="000000"/>
                <w:kern w:val="0"/>
                <w:sz w:val="22"/>
                <w:szCs w:val="22"/>
              </w:rPr>
              <w:t>牵头或配合：某项任务由多个科室共同负责，牵头科室负责填报，并注明配合科室。</w:t>
            </w:r>
          </w:p>
          <w:p w14:paraId="1909F428">
            <w:pPr>
              <w:tabs>
                <w:tab w:val="left" w:pos="379"/>
              </w:tabs>
              <w:spacing w:line="260" w:lineRule="exact"/>
              <w:ind w:firstLine="440" w:firstLineChars="200"/>
              <w:jc w:val="left"/>
              <w:rPr>
                <w:rFonts w:hint="eastAsia" w:ascii="宋体" w:hAnsi="宋体" w:eastAsia="等线"/>
                <w:color w:val="000000"/>
                <w:kern w:val="0"/>
                <w:sz w:val="22"/>
                <w:szCs w:val="22"/>
              </w:rPr>
            </w:pPr>
            <w:r>
              <w:rPr>
                <w:rFonts w:ascii="宋体" w:hAnsi="宋体"/>
                <w:color w:val="000000"/>
                <w:kern w:val="0"/>
                <w:sz w:val="22"/>
                <w:szCs w:val="22"/>
              </w:rPr>
              <w:t>4</w:t>
            </w:r>
            <w:r>
              <w:rPr>
                <w:rFonts w:hint="eastAsia" w:ascii="宋体" w:hAnsi="宋体" w:eastAsia="等线"/>
                <w:color w:val="000000"/>
                <w:kern w:val="0"/>
                <w:sz w:val="22"/>
                <w:szCs w:val="22"/>
              </w:rPr>
              <w:t>.</w:t>
            </w:r>
            <w:r>
              <w:rPr>
                <w:color w:val="000000"/>
                <w:kern w:val="0"/>
                <w:sz w:val="22"/>
                <w:szCs w:val="22"/>
              </w:rPr>
              <w:t>年度目标：原则上填写定量目标，不得低于去年实际完成量；难以量化的定性填写明确的预期目标成效；鼓励设定挑战目标。</w:t>
            </w:r>
          </w:p>
          <w:p w14:paraId="593326BC">
            <w:pPr>
              <w:spacing w:line="260" w:lineRule="exact"/>
              <w:ind w:firstLine="440" w:firstLineChars="200"/>
              <w:jc w:val="left"/>
              <w:rPr>
                <w:rFonts w:ascii="宋体" w:eastAsia="等线" w:cs="Times New Roman"/>
                <w:color w:val="000000"/>
                <w:kern w:val="0"/>
                <w:sz w:val="36"/>
                <w:szCs w:val="36"/>
              </w:rPr>
            </w:pPr>
            <w:r>
              <w:rPr>
                <w:rFonts w:ascii="宋体" w:hAnsi="宋体"/>
                <w:color w:val="000000"/>
                <w:kern w:val="0"/>
                <w:sz w:val="22"/>
                <w:szCs w:val="22"/>
              </w:rPr>
              <w:t>5.</w:t>
            </w:r>
            <w:r>
              <w:rPr>
                <w:color w:val="000000"/>
                <w:kern w:val="0"/>
                <w:sz w:val="22"/>
                <w:szCs w:val="22"/>
              </w:rPr>
              <w:t>承办人员：每项任务均要填写科室具体承办人员，部分被借调人员或驻村第一书记等情况请注明。</w:t>
            </w:r>
          </w:p>
        </w:tc>
      </w:tr>
    </w:tbl>
    <w:p w14:paraId="528160A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6E38B3"/>
    <w:rsid w:val="005A43D8"/>
    <w:rsid w:val="00B2494E"/>
    <w:rsid w:val="00D20B4D"/>
    <w:rsid w:val="044E7D8A"/>
    <w:rsid w:val="06237BFB"/>
    <w:rsid w:val="06F537E7"/>
    <w:rsid w:val="07230354"/>
    <w:rsid w:val="07F41CF0"/>
    <w:rsid w:val="080C528C"/>
    <w:rsid w:val="096A04BC"/>
    <w:rsid w:val="0B6E5916"/>
    <w:rsid w:val="0DDF2AFB"/>
    <w:rsid w:val="0EC00B7E"/>
    <w:rsid w:val="0F39623B"/>
    <w:rsid w:val="0FD927C0"/>
    <w:rsid w:val="1074577C"/>
    <w:rsid w:val="129806B9"/>
    <w:rsid w:val="14AF1479"/>
    <w:rsid w:val="1779265B"/>
    <w:rsid w:val="18702CCD"/>
    <w:rsid w:val="19F416DC"/>
    <w:rsid w:val="1A7D2861"/>
    <w:rsid w:val="1B395F40"/>
    <w:rsid w:val="1B8A0CEC"/>
    <w:rsid w:val="1C2A426E"/>
    <w:rsid w:val="1F364065"/>
    <w:rsid w:val="23C71C0F"/>
    <w:rsid w:val="24062738"/>
    <w:rsid w:val="259721E1"/>
    <w:rsid w:val="275131CB"/>
    <w:rsid w:val="28445F24"/>
    <w:rsid w:val="29F30E44"/>
    <w:rsid w:val="2A0E120D"/>
    <w:rsid w:val="2CF55D49"/>
    <w:rsid w:val="2D177764"/>
    <w:rsid w:val="2F5E167A"/>
    <w:rsid w:val="2F882B9B"/>
    <w:rsid w:val="305A4537"/>
    <w:rsid w:val="3086532C"/>
    <w:rsid w:val="33244988"/>
    <w:rsid w:val="33833DA5"/>
    <w:rsid w:val="35236EAC"/>
    <w:rsid w:val="39E82BB3"/>
    <w:rsid w:val="3A3B57B3"/>
    <w:rsid w:val="3B651FE2"/>
    <w:rsid w:val="3D002B42"/>
    <w:rsid w:val="3DF541A9"/>
    <w:rsid w:val="3FE82AEC"/>
    <w:rsid w:val="3FFE8E9B"/>
    <w:rsid w:val="402F7339"/>
    <w:rsid w:val="403F2E01"/>
    <w:rsid w:val="40A672AA"/>
    <w:rsid w:val="40B732E0"/>
    <w:rsid w:val="41900B19"/>
    <w:rsid w:val="42476719"/>
    <w:rsid w:val="45152610"/>
    <w:rsid w:val="45B20519"/>
    <w:rsid w:val="47A622EC"/>
    <w:rsid w:val="49E843AF"/>
    <w:rsid w:val="4A677B24"/>
    <w:rsid w:val="4B9009B5"/>
    <w:rsid w:val="4D445EFB"/>
    <w:rsid w:val="4F1F09CE"/>
    <w:rsid w:val="4FAB0721"/>
    <w:rsid w:val="50022000"/>
    <w:rsid w:val="503E1567"/>
    <w:rsid w:val="525F10E1"/>
    <w:rsid w:val="52C02E16"/>
    <w:rsid w:val="55102B67"/>
    <w:rsid w:val="55841D62"/>
    <w:rsid w:val="5A2576C2"/>
    <w:rsid w:val="5A7831DA"/>
    <w:rsid w:val="5B6E38B3"/>
    <w:rsid w:val="5BC76675"/>
    <w:rsid w:val="5C2C0286"/>
    <w:rsid w:val="5C6E6AF1"/>
    <w:rsid w:val="5CC606DB"/>
    <w:rsid w:val="5EAC56AE"/>
    <w:rsid w:val="5F83633E"/>
    <w:rsid w:val="61897790"/>
    <w:rsid w:val="63D0686F"/>
    <w:rsid w:val="66187ACD"/>
    <w:rsid w:val="66ED4AB6"/>
    <w:rsid w:val="67380427"/>
    <w:rsid w:val="68721717"/>
    <w:rsid w:val="6DC347C2"/>
    <w:rsid w:val="6F174CC1"/>
    <w:rsid w:val="6F6618A9"/>
    <w:rsid w:val="701A2DBF"/>
    <w:rsid w:val="71542301"/>
    <w:rsid w:val="721B4BCD"/>
    <w:rsid w:val="72D65495"/>
    <w:rsid w:val="748C590E"/>
    <w:rsid w:val="74B2058A"/>
    <w:rsid w:val="74C059AC"/>
    <w:rsid w:val="7671008C"/>
    <w:rsid w:val="76E45ED5"/>
    <w:rsid w:val="77702E64"/>
    <w:rsid w:val="780A371A"/>
    <w:rsid w:val="7A097A01"/>
    <w:rsid w:val="7A543372"/>
    <w:rsid w:val="7C127041"/>
    <w:rsid w:val="7C306DEA"/>
    <w:rsid w:val="7D57505A"/>
    <w:rsid w:val="7E064983"/>
    <w:rsid w:val="7E1F3C97"/>
    <w:rsid w:val="D4E72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宋体" w:cs="宋体"/>
      <w:kern w:val="2"/>
      <w:sz w:val="21"/>
      <w:szCs w:val="21"/>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ascii="宋体" w:hAnsi="宋体"/>
      <w:b/>
      <w:bCs/>
      <w:kern w:val="0"/>
      <w:sz w:val="27"/>
      <w:szCs w:val="27"/>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4">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4561</Words>
  <Characters>4700</Characters>
  <Lines>0</Lines>
  <Paragraphs>0</Paragraphs>
  <TotalTime>24</TotalTime>
  <ScaleCrop>false</ScaleCrop>
  <LinksUpToDate>false</LinksUpToDate>
  <CharactersWithSpaces>4747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2025-07-10T14:18:00Z</dcterms:created>
  <dc:creator>知更</dc:creator>
  <cp:lastModifiedBy>Irene</cp:lastModifiedBy>
  <cp:lastPrinted>2025-07-15T09:52:19Z</cp:lastPrinted>
  <dcterms:modified xsi:type="dcterms:W3CDTF">2025-07-15T09:55:53Z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13BA812684F34B59927BC007AEE688BC_13</vt:lpwstr>
  </property>
  <property fmtid="{D5CDD505-2E9C-101B-9397-08002B2CF9AE}" pid="4" name="KSOTemplateDocerSaveRecord">
    <vt:lpwstr>eyJoZGlkIjoiY2Y0YmRiMmQzYTE1ZWE2YmY1OTQ4YWVlZTY5Y2RmMzciLCJ1c2VySWQiOiI2NTY3MzE2MjkifQ==</vt:lpwstr>
  </property>
</Properties>
</file>