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75"/>
        <w:jc w:val="center"/>
        <w:rPr>
          <w:rFonts w:hint="eastAsia" w:ascii="宋体" w:hAnsi="宋体" w:eastAsia="宋体" w:cs="宋体"/>
          <w:i w:val="0"/>
          <w:iCs w:val="0"/>
          <w:caps w:val="0"/>
          <w:color w:val="1D2129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  <w:t>枣庄市应急管理局机关2025年10月至11月政府采购意向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1D21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1D21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为便于供应商及时了解政府采购信息，根据《财政部关于开展政府采购意向公开工作的通知》（财库〔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号）等有关规定，现将枣庄市应急管理局机关2025年10月至11月政府采购意向公开如下：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1D21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268"/>
        <w:gridCol w:w="1429"/>
        <w:gridCol w:w="1500"/>
        <w:gridCol w:w="1079"/>
        <w:gridCol w:w="1117"/>
        <w:gridCol w:w="1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 w:firstLin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 w:firstLin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采购项目名称</w:t>
            </w:r>
          </w:p>
        </w:tc>
        <w:tc>
          <w:tcPr>
            <w:tcW w:w="4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 w:firstLin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采购需求概况</w:t>
            </w:r>
          </w:p>
        </w:tc>
        <w:tc>
          <w:tcPr>
            <w:tcW w:w="2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 w:firstLin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预算金额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 w:firstLin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4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 w:firstLin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拟面向中小企业预留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 w:firstLin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预计采购时间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 w:firstLin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（填写到月）</w:t>
            </w:r>
          </w:p>
        </w:tc>
        <w:tc>
          <w:tcPr>
            <w:tcW w:w="4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 w:firstLin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1  </w:t>
            </w:r>
          </w:p>
        </w:tc>
        <w:tc>
          <w:tcPr>
            <w:tcW w:w="5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75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委托编制枣庄市“十五五”应急管理体系建设规划和枣庄市“十五五”防震减灾事业发展规划项目</w:t>
            </w:r>
          </w:p>
        </w:tc>
        <w:tc>
          <w:tcPr>
            <w:tcW w:w="4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75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综合研判“十五五”时期应急管理、防震减灾面临的新形势，科学谋划背景思路、重点任务和政策举措，编制《枣庄市“十五五”应急管理体系建设规划》和《枣庄市“十五五”防震减灾事业发展规划》。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75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35.000000</w:t>
            </w:r>
          </w:p>
        </w:tc>
        <w:tc>
          <w:tcPr>
            <w:tcW w:w="4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75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2025年11月</w:t>
            </w:r>
          </w:p>
        </w:tc>
        <w:tc>
          <w:tcPr>
            <w:tcW w:w="4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1D21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本次公开的采购意向是本单位政府采购工作的初步安排，具体采购项目情况以相关采购公告和采购文件为准。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480" w:firstLine="960"/>
        <w:jc w:val="right"/>
        <w:rPr>
          <w:rFonts w:hint="eastAsia" w:ascii="宋体" w:hAnsi="宋体" w:eastAsia="宋体" w:cs="宋体"/>
          <w:i w:val="0"/>
          <w:iCs w:val="0"/>
          <w:caps w:val="0"/>
          <w:color w:val="1D21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枣庄市应急管理局机关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480" w:firstLine="960"/>
        <w:jc w:val="right"/>
        <w:rPr>
          <w:rFonts w:hint="eastAsia" w:ascii="宋体" w:hAnsi="宋体" w:eastAsia="宋体" w:cs="宋体"/>
          <w:i w:val="0"/>
          <w:iCs w:val="0"/>
          <w:caps w:val="0"/>
          <w:color w:val="1D21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2025年10月14日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rPr>
          <w:rFonts w:hint="eastAsia" w:ascii="宋体" w:hAnsi="宋体" w:eastAsia="宋体" w:cs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rasaGothic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YzdhNWYyYTQ3NTc1NDVkZGM0NWNjMmI4NmZiMGEifQ=="/>
  </w:docVars>
  <w:rsids>
    <w:rsidRoot w:val="00000000"/>
    <w:rsid w:val="11F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389</Characters>
  <Lines>0</Lines>
  <Paragraphs>0</Paragraphs>
  <TotalTime>0</TotalTime>
  <ScaleCrop>false</ScaleCrop>
  <LinksUpToDate>false</LinksUpToDate>
  <CharactersWithSpaces>396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2025-10-14T09:47:15Z</dcterms:created>
  <dc:creator>Administrator</dc:creator>
  <cp:lastModifiedBy>Administrator</cp:lastModifiedBy>
  <dcterms:modified xsi:type="dcterms:W3CDTF">2025-10-14T09:47:31Z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8D865558EF074532BED9E96B9BAD49A9</vt:lpwstr>
  </property>
</Properties>
</file>